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6BE888D" w:rsidR="00DF5C73" w:rsidRPr="003E04C1" w:rsidRDefault="003E04C1" w:rsidP="00BC2874">
      <w:pPr>
        <w:jc w:val="both"/>
        <w:rPr>
          <w:rFonts w:ascii="Arial" w:eastAsia="Arial" w:hAnsi="Arial" w:cs="Arial"/>
          <w:b/>
          <w:sz w:val="22"/>
          <w:szCs w:val="22"/>
        </w:rPr>
      </w:pPr>
      <w:r w:rsidRPr="003E04C1">
        <w:rPr>
          <w:rFonts w:ascii="Arial" w:eastAsia="Arial" w:hAnsi="Arial" w:cs="Arial"/>
          <w:b/>
          <w:sz w:val="22"/>
          <w:szCs w:val="22"/>
        </w:rPr>
        <w:t>CONSULTATION ON A CRIMINAL CASE REVIEW COMMISSION FOR CAN</w:t>
      </w:r>
      <w:r w:rsidR="00D16AB0">
        <w:rPr>
          <w:rFonts w:ascii="Arial" w:eastAsia="Arial" w:hAnsi="Arial" w:cs="Arial"/>
          <w:b/>
          <w:sz w:val="22"/>
          <w:szCs w:val="22"/>
        </w:rPr>
        <w:t>A</w:t>
      </w:r>
      <w:r w:rsidRPr="003E04C1">
        <w:rPr>
          <w:rFonts w:ascii="Arial" w:eastAsia="Arial" w:hAnsi="Arial" w:cs="Arial"/>
          <w:b/>
          <w:sz w:val="22"/>
          <w:szCs w:val="22"/>
        </w:rPr>
        <w:t>DA</w:t>
      </w:r>
    </w:p>
    <w:p w14:paraId="158F1B0D" w14:textId="77777777" w:rsidR="003E04C1" w:rsidRPr="003E04C1" w:rsidRDefault="003E04C1" w:rsidP="00BC2874">
      <w:pPr>
        <w:jc w:val="both"/>
        <w:rPr>
          <w:rFonts w:ascii="Arial" w:eastAsia="Arial" w:hAnsi="Arial" w:cs="Arial"/>
          <w:b/>
          <w:sz w:val="22"/>
          <w:szCs w:val="22"/>
        </w:rPr>
      </w:pPr>
    </w:p>
    <w:p w14:paraId="186C12AF" w14:textId="68FC6976" w:rsidR="007C1FAB" w:rsidRPr="00BF51E0" w:rsidRDefault="00E15A1D" w:rsidP="00BF51E0">
      <w:pPr>
        <w:jc w:val="both"/>
        <w:rPr>
          <w:rFonts w:ascii="Arial" w:hAnsi="Arial" w:cs="Arial"/>
          <w:b/>
          <w:sz w:val="22"/>
          <w:szCs w:val="22"/>
        </w:rPr>
      </w:pPr>
      <w:bookmarkStart w:id="0" w:name="_Hlk71114591"/>
      <w:r w:rsidRPr="007C1FAB">
        <w:rPr>
          <w:rFonts w:ascii="Arial" w:eastAsia="Arial" w:hAnsi="Arial" w:cs="Arial"/>
          <w:b/>
          <w:sz w:val="22"/>
          <w:szCs w:val="22"/>
        </w:rPr>
        <w:t>Introduction</w:t>
      </w:r>
      <w:r w:rsidR="00D83BFF" w:rsidRPr="007C1FAB">
        <w:rPr>
          <w:rFonts w:ascii="Arial" w:eastAsia="Arial" w:hAnsi="Arial" w:cs="Arial"/>
          <w:b/>
          <w:sz w:val="22"/>
          <w:szCs w:val="22"/>
        </w:rPr>
        <w:t xml:space="preserve"> </w:t>
      </w:r>
    </w:p>
    <w:p w14:paraId="051591BA" w14:textId="77777777" w:rsidR="007C1FAB" w:rsidRPr="00BF51E0" w:rsidRDefault="007C1FAB" w:rsidP="007C1FAB">
      <w:pPr>
        <w:jc w:val="both"/>
        <w:rPr>
          <w:rFonts w:ascii="Arial" w:eastAsia="Arial" w:hAnsi="Arial" w:cs="Arial"/>
          <w:sz w:val="22"/>
          <w:szCs w:val="22"/>
        </w:rPr>
      </w:pPr>
    </w:p>
    <w:p w14:paraId="5633A553" w14:textId="3B3B728B" w:rsidR="00B00D34" w:rsidRPr="00745F43" w:rsidRDefault="007C1FAB" w:rsidP="00B00D34">
      <w:pPr>
        <w:rPr>
          <w:rFonts w:ascii="Arial" w:eastAsia="Arial" w:hAnsi="Arial" w:cs="Arial"/>
          <w:sz w:val="22"/>
          <w:szCs w:val="22"/>
          <w:lang w:val="en"/>
        </w:rPr>
      </w:pPr>
      <w:r w:rsidRPr="00BF51E0">
        <w:rPr>
          <w:rFonts w:ascii="Arial" w:hAnsi="Arial" w:cs="Arial"/>
          <w:sz w:val="22"/>
          <w:szCs w:val="22"/>
        </w:rPr>
        <w:t xml:space="preserve">The Government of Canada has committed to create an independent Canadian Criminal Cases Review Commission that will operate outside of the political sphere. </w:t>
      </w:r>
      <w:r w:rsidR="00B00D34">
        <w:rPr>
          <w:rFonts w:ascii="Arial" w:eastAsia="Arial" w:hAnsi="Arial" w:cs="Arial"/>
          <w:sz w:val="22"/>
          <w:szCs w:val="22"/>
        </w:rPr>
        <w:t xml:space="preserve">Such a commission </w:t>
      </w:r>
      <w:r w:rsidR="00B00D34" w:rsidRPr="00BF51E0">
        <w:rPr>
          <w:rFonts w:ascii="Arial" w:eastAsia="Arial" w:hAnsi="Arial" w:cs="Arial"/>
          <w:sz w:val="22"/>
          <w:szCs w:val="22"/>
        </w:rPr>
        <w:t>will be able to consider applications from those who believe that they have been wrongfully convicted</w:t>
      </w:r>
      <w:r w:rsidR="00B00D34">
        <w:rPr>
          <w:rFonts w:ascii="Arial" w:eastAsia="Arial" w:hAnsi="Arial" w:cs="Arial"/>
          <w:sz w:val="22"/>
          <w:szCs w:val="22"/>
        </w:rPr>
        <w:t xml:space="preserve">; who </w:t>
      </w:r>
      <w:r w:rsidR="00B00D34" w:rsidRPr="00BF51E0">
        <w:rPr>
          <w:rFonts w:ascii="Arial" w:eastAsia="Arial" w:hAnsi="Arial" w:cs="Arial"/>
          <w:sz w:val="22"/>
          <w:szCs w:val="22"/>
        </w:rPr>
        <w:t>have suffered miscarriage of justice that have not been remedied by the courts</w:t>
      </w:r>
      <w:r w:rsidR="00B00D34" w:rsidRPr="00BF51E0">
        <w:rPr>
          <w:rFonts w:ascii="Arial" w:hAnsi="Arial" w:cs="Arial"/>
          <w:sz w:val="22"/>
          <w:szCs w:val="22"/>
        </w:rPr>
        <w:t>.</w:t>
      </w:r>
    </w:p>
    <w:p w14:paraId="1A31E029" w14:textId="165A5239" w:rsidR="007C1FAB" w:rsidRPr="00BF51E0" w:rsidRDefault="007C1FAB" w:rsidP="007C1FAB">
      <w:pPr>
        <w:rPr>
          <w:rFonts w:ascii="Arial" w:hAnsi="Arial" w:cs="Arial"/>
          <w:sz w:val="22"/>
          <w:szCs w:val="22"/>
        </w:rPr>
      </w:pPr>
    </w:p>
    <w:p w14:paraId="06713F0B" w14:textId="2C677817" w:rsidR="007C1FAB" w:rsidRPr="00BF51E0" w:rsidRDefault="007C1FAB" w:rsidP="007C1FAB">
      <w:pPr>
        <w:rPr>
          <w:rFonts w:ascii="Arial" w:hAnsi="Arial" w:cs="Arial"/>
          <w:sz w:val="22"/>
          <w:szCs w:val="22"/>
        </w:rPr>
      </w:pPr>
      <w:r w:rsidRPr="00BF51E0">
        <w:rPr>
          <w:rFonts w:ascii="Arial" w:hAnsi="Arial" w:cs="Arial"/>
          <w:sz w:val="22"/>
          <w:szCs w:val="22"/>
        </w:rPr>
        <w:t xml:space="preserve">The Honourable David Lametti, Minister of Justice and Attorney General of Canada, appointed </w:t>
      </w:r>
      <w:r w:rsidRPr="00BF51E0">
        <w:rPr>
          <w:rFonts w:ascii="Arial" w:hAnsi="Arial" w:cs="Arial"/>
          <w:sz w:val="22"/>
          <w:szCs w:val="22"/>
          <w:highlight w:val="white"/>
        </w:rPr>
        <w:t xml:space="preserve">the Honourable Harry LaForme, former justice of the Ontario Court of Appeal, to lead public-facing consultations on the creation of the Commission. Minister Lametti also named the Honourable Juanita Westmoreland-Traoré, a former judge of the Court of Québec to join Justice LaForme in these consultations.  </w:t>
      </w:r>
    </w:p>
    <w:p w14:paraId="418C3AAC" w14:textId="77777777" w:rsidR="007C1FAB" w:rsidRPr="00BF51E0" w:rsidRDefault="007C1FAB" w:rsidP="007C1FAB">
      <w:pPr>
        <w:rPr>
          <w:rFonts w:ascii="Arial" w:hAnsi="Arial" w:cs="Arial"/>
          <w:sz w:val="22"/>
          <w:szCs w:val="22"/>
        </w:rPr>
      </w:pPr>
    </w:p>
    <w:p w14:paraId="3BB3C2BC" w14:textId="0E291DE0" w:rsidR="007C1FAB" w:rsidRPr="00BF51E0" w:rsidRDefault="007C1FAB" w:rsidP="007C1FAB">
      <w:pPr>
        <w:rPr>
          <w:rFonts w:ascii="Arial" w:hAnsi="Arial" w:cs="Arial"/>
          <w:sz w:val="22"/>
          <w:szCs w:val="22"/>
        </w:rPr>
      </w:pPr>
      <w:r w:rsidRPr="00BF51E0">
        <w:rPr>
          <w:rFonts w:ascii="Arial" w:hAnsi="Arial" w:cs="Arial"/>
          <w:sz w:val="22"/>
          <w:szCs w:val="22"/>
        </w:rPr>
        <w:t xml:space="preserve">At the conclusion of the consultation process a report will be submitted to the Minister of Justice. This report will discuss options for the Commission, what has been heard during the consultations and learned from the Criminal Cases Review Commissions in England, Wales and Northern Ireland, and in Scotland, Norway, New Zealand and North Carolina.  </w:t>
      </w:r>
    </w:p>
    <w:p w14:paraId="5A6BE60D" w14:textId="77777777" w:rsidR="007C1FAB" w:rsidRPr="00745F43" w:rsidRDefault="007C1FAB" w:rsidP="007C1FAB">
      <w:pPr>
        <w:rPr>
          <w:rFonts w:ascii="Arial" w:eastAsia="Arial" w:hAnsi="Arial" w:cs="Arial"/>
          <w:sz w:val="22"/>
          <w:szCs w:val="22"/>
          <w:lang w:val="en"/>
        </w:rPr>
      </w:pPr>
    </w:p>
    <w:p w14:paraId="61BC6D18" w14:textId="74FCDF7A" w:rsidR="007C1FAB" w:rsidRPr="00BF51E0" w:rsidRDefault="007C1FAB" w:rsidP="007C1FAB">
      <w:pPr>
        <w:rPr>
          <w:rFonts w:ascii="Arial" w:hAnsi="Arial" w:cs="Arial"/>
          <w:sz w:val="22"/>
          <w:szCs w:val="22"/>
        </w:rPr>
      </w:pPr>
      <w:r w:rsidRPr="00BF51E0">
        <w:rPr>
          <w:rFonts w:ascii="Arial" w:hAnsi="Arial" w:cs="Arial"/>
          <w:sz w:val="22"/>
          <w:szCs w:val="22"/>
        </w:rPr>
        <w:t>This consultation paper</w:t>
      </w:r>
      <w:r w:rsidRPr="00BF51E0">
        <w:rPr>
          <w:rFonts w:ascii="Arial" w:eastAsia="Arial" w:hAnsi="Arial" w:cs="Arial"/>
          <w:sz w:val="22"/>
          <w:szCs w:val="22"/>
        </w:rPr>
        <w:t xml:space="preserve"> poses </w:t>
      </w:r>
      <w:r w:rsidRPr="00BF51E0">
        <w:rPr>
          <w:rFonts w:ascii="Arial" w:hAnsi="Arial" w:cs="Arial"/>
          <w:sz w:val="22"/>
          <w:szCs w:val="22"/>
        </w:rPr>
        <w:t xml:space="preserve">questions about what the Commission could look like and </w:t>
      </w:r>
      <w:r w:rsidR="00454042">
        <w:rPr>
          <w:rFonts w:ascii="Arial" w:hAnsi="Arial" w:cs="Arial"/>
          <w:sz w:val="22"/>
          <w:szCs w:val="22"/>
        </w:rPr>
        <w:t>may</w:t>
      </w:r>
      <w:r w:rsidRPr="00BF51E0">
        <w:rPr>
          <w:rFonts w:ascii="Arial" w:hAnsi="Arial" w:cs="Arial"/>
          <w:sz w:val="22"/>
          <w:szCs w:val="22"/>
        </w:rPr>
        <w:t xml:space="preserve"> evolve over time to reflect what is learned during the consultation process.</w:t>
      </w:r>
    </w:p>
    <w:p w14:paraId="14B22BA1" w14:textId="77777777" w:rsidR="007C1FAB" w:rsidRPr="00BF51E0" w:rsidRDefault="007C1FAB" w:rsidP="007C1FAB">
      <w:pPr>
        <w:rPr>
          <w:rFonts w:ascii="Arial" w:eastAsia="Arial" w:hAnsi="Arial" w:cs="Arial"/>
          <w:b/>
          <w:sz w:val="22"/>
          <w:szCs w:val="22"/>
        </w:rPr>
      </w:pPr>
      <w:r w:rsidRPr="00BF51E0">
        <w:rPr>
          <w:rFonts w:ascii="Arial" w:eastAsia="Arial" w:hAnsi="Arial" w:cs="Arial"/>
          <w:sz w:val="22"/>
          <w:szCs w:val="22"/>
        </w:rPr>
        <w:t xml:space="preserve"> </w:t>
      </w:r>
    </w:p>
    <w:p w14:paraId="12408746" w14:textId="77777777" w:rsidR="007C1FAB" w:rsidRPr="00BF51E0" w:rsidRDefault="007C1FAB" w:rsidP="007C1FAB">
      <w:pPr>
        <w:rPr>
          <w:rFonts w:ascii="Arial" w:eastAsia="Arial" w:hAnsi="Arial" w:cs="Arial"/>
          <w:b/>
          <w:sz w:val="22"/>
          <w:szCs w:val="22"/>
        </w:rPr>
      </w:pPr>
      <w:r w:rsidRPr="00BF51E0">
        <w:rPr>
          <w:rFonts w:ascii="Arial" w:eastAsia="Arial" w:hAnsi="Arial" w:cs="Arial"/>
          <w:b/>
          <w:sz w:val="22"/>
          <w:szCs w:val="22"/>
        </w:rPr>
        <w:t>This is about Justice</w:t>
      </w:r>
    </w:p>
    <w:p w14:paraId="50923C5B" w14:textId="77777777" w:rsidR="007C1FAB" w:rsidRPr="00BF51E0" w:rsidRDefault="007C1FAB" w:rsidP="007C1FAB">
      <w:pPr>
        <w:rPr>
          <w:rFonts w:ascii="Arial" w:hAnsi="Arial" w:cs="Arial"/>
          <w:sz w:val="22"/>
          <w:szCs w:val="22"/>
          <w:u w:val="single"/>
        </w:rPr>
      </w:pPr>
    </w:p>
    <w:p w14:paraId="1522442E" w14:textId="50FE27A2" w:rsidR="007C1FAB" w:rsidRDefault="007C1FAB" w:rsidP="007C1FAB">
      <w:pPr>
        <w:rPr>
          <w:rFonts w:ascii="Arial" w:hAnsi="Arial" w:cs="Arial"/>
          <w:sz w:val="22"/>
          <w:szCs w:val="22"/>
        </w:rPr>
      </w:pPr>
      <w:r w:rsidRPr="00BF51E0">
        <w:rPr>
          <w:rFonts w:ascii="Arial" w:hAnsi="Arial" w:cs="Arial"/>
          <w:sz w:val="22"/>
          <w:szCs w:val="22"/>
        </w:rPr>
        <w:t xml:space="preserve">At its core this is about justice - criminal and social justice and being mindful of societal demands for equity, inclusion, respect and fairness. </w:t>
      </w:r>
    </w:p>
    <w:p w14:paraId="41435BF3" w14:textId="502B5AE9" w:rsidR="00BF51E0" w:rsidRDefault="00BF51E0" w:rsidP="007C1FAB">
      <w:pPr>
        <w:rPr>
          <w:rFonts w:ascii="Arial" w:hAnsi="Arial" w:cs="Arial"/>
          <w:sz w:val="22"/>
          <w:szCs w:val="22"/>
        </w:rPr>
      </w:pPr>
    </w:p>
    <w:p w14:paraId="7BD78858" w14:textId="0ED0B9DC" w:rsidR="007C1FAB" w:rsidRPr="00BF51E0" w:rsidRDefault="00BF51E0" w:rsidP="007C1FAB">
      <w:pPr>
        <w:rPr>
          <w:rFonts w:ascii="Arial" w:hAnsi="Arial" w:cs="Arial"/>
          <w:sz w:val="22"/>
          <w:szCs w:val="22"/>
        </w:rPr>
      </w:pPr>
      <w:r w:rsidRPr="00BF51E0">
        <w:rPr>
          <w:rFonts w:ascii="Arial" w:hAnsi="Arial" w:cs="Arial"/>
          <w:sz w:val="22"/>
          <w:szCs w:val="22"/>
        </w:rPr>
        <w:t xml:space="preserve">In Canada, as it is in other countries, there are people who have been failed time and time again by our system of criminal justice. </w:t>
      </w:r>
      <w:r w:rsidR="00454042">
        <w:rPr>
          <w:rFonts w:ascii="Arial" w:hAnsi="Arial" w:cs="Arial"/>
          <w:sz w:val="22"/>
          <w:szCs w:val="22"/>
        </w:rPr>
        <w:t>Many</w:t>
      </w:r>
      <w:r w:rsidR="007C1FAB" w:rsidRPr="00BF51E0">
        <w:rPr>
          <w:rFonts w:ascii="Arial" w:hAnsi="Arial" w:cs="Arial"/>
          <w:sz w:val="22"/>
          <w:szCs w:val="22"/>
        </w:rPr>
        <w:t xml:space="preserve"> know of Stephen Truscott, the young teen who initially was sentenced to be </w:t>
      </w:r>
      <w:r w:rsidR="00D16AB0">
        <w:rPr>
          <w:rFonts w:ascii="Arial" w:hAnsi="Arial" w:cs="Arial"/>
          <w:sz w:val="22"/>
          <w:szCs w:val="22"/>
        </w:rPr>
        <w:t>hanged</w:t>
      </w:r>
      <w:r w:rsidR="007C1FAB" w:rsidRPr="00BF51E0">
        <w:rPr>
          <w:rFonts w:ascii="Arial" w:hAnsi="Arial" w:cs="Arial"/>
          <w:sz w:val="22"/>
          <w:szCs w:val="22"/>
        </w:rPr>
        <w:t xml:space="preserve"> and then was jailed for years for a murder he did not commit. </w:t>
      </w:r>
      <w:r w:rsidR="0016539E">
        <w:rPr>
          <w:rFonts w:ascii="Arial" w:hAnsi="Arial" w:cs="Arial"/>
          <w:sz w:val="22"/>
          <w:szCs w:val="22"/>
        </w:rPr>
        <w:t>Many</w:t>
      </w:r>
      <w:r w:rsidR="007C1FAB" w:rsidRPr="00BF51E0">
        <w:rPr>
          <w:rFonts w:ascii="Arial" w:hAnsi="Arial" w:cs="Arial"/>
          <w:sz w:val="22"/>
          <w:szCs w:val="22"/>
        </w:rPr>
        <w:t xml:space="preserve"> have heard of Donald Marshall Jr.</w:t>
      </w:r>
      <w:r w:rsidR="00A03040">
        <w:rPr>
          <w:rFonts w:ascii="Arial" w:hAnsi="Arial" w:cs="Arial"/>
          <w:sz w:val="22"/>
          <w:szCs w:val="22"/>
        </w:rPr>
        <w:t>,</w:t>
      </w:r>
      <w:r w:rsidR="007C1FAB" w:rsidRPr="00BF51E0">
        <w:rPr>
          <w:rFonts w:ascii="Arial" w:hAnsi="Arial" w:cs="Arial"/>
          <w:sz w:val="22"/>
          <w:szCs w:val="22"/>
        </w:rPr>
        <w:t xml:space="preserve"> a </w:t>
      </w:r>
      <w:proofErr w:type="spellStart"/>
      <w:r w:rsidR="007C1FAB" w:rsidRPr="00BF51E0">
        <w:rPr>
          <w:rFonts w:ascii="Arial" w:hAnsi="Arial" w:cs="Arial"/>
          <w:sz w:val="22"/>
          <w:szCs w:val="22"/>
        </w:rPr>
        <w:t>Mi’kamq</w:t>
      </w:r>
      <w:proofErr w:type="spellEnd"/>
      <w:r w:rsidR="007C1FAB" w:rsidRPr="00BF51E0">
        <w:rPr>
          <w:rFonts w:ascii="Arial" w:hAnsi="Arial" w:cs="Arial"/>
          <w:sz w:val="22"/>
          <w:szCs w:val="22"/>
        </w:rPr>
        <w:t xml:space="preserve"> man; an innocent man who languished in jail for a crime he did not commit. Recently the murderer of Christine Jessop was identified but not until after Guy Paul Mor</w:t>
      </w:r>
      <w:r w:rsidR="00A03040">
        <w:rPr>
          <w:rFonts w:ascii="Arial" w:hAnsi="Arial" w:cs="Arial"/>
          <w:sz w:val="22"/>
          <w:szCs w:val="22"/>
        </w:rPr>
        <w:t>i</w:t>
      </w:r>
      <w:r w:rsidR="007C1FAB" w:rsidRPr="00BF51E0">
        <w:rPr>
          <w:rFonts w:ascii="Arial" w:hAnsi="Arial" w:cs="Arial"/>
          <w:sz w:val="22"/>
          <w:szCs w:val="22"/>
        </w:rPr>
        <w:t>n was exonerated and released from his wrongful imprisonment</w:t>
      </w:r>
      <w:r>
        <w:rPr>
          <w:rFonts w:ascii="Arial" w:hAnsi="Arial" w:cs="Arial"/>
          <w:sz w:val="22"/>
          <w:szCs w:val="22"/>
        </w:rPr>
        <w:t>.</w:t>
      </w:r>
    </w:p>
    <w:p w14:paraId="7DAFE451" w14:textId="77777777" w:rsidR="007C1FAB" w:rsidRPr="00BF51E0" w:rsidRDefault="007C1FAB" w:rsidP="007C1FAB">
      <w:pPr>
        <w:rPr>
          <w:rFonts w:ascii="Arial" w:hAnsi="Arial" w:cs="Arial"/>
          <w:sz w:val="22"/>
          <w:szCs w:val="22"/>
        </w:rPr>
      </w:pPr>
    </w:p>
    <w:p w14:paraId="5FD6F72D" w14:textId="5BAEE95F" w:rsidR="007C1FAB" w:rsidRPr="00BF51E0" w:rsidRDefault="007C1FAB" w:rsidP="007C1FAB">
      <w:pPr>
        <w:rPr>
          <w:rFonts w:ascii="Arial" w:hAnsi="Arial" w:cs="Arial"/>
          <w:sz w:val="22"/>
          <w:szCs w:val="22"/>
        </w:rPr>
      </w:pPr>
      <w:r w:rsidRPr="00BF51E0">
        <w:rPr>
          <w:rFonts w:ascii="Arial" w:hAnsi="Arial" w:cs="Arial"/>
          <w:sz w:val="22"/>
          <w:szCs w:val="22"/>
        </w:rPr>
        <w:t xml:space="preserve">In its </w:t>
      </w:r>
      <w:r w:rsidRPr="00BF51E0">
        <w:rPr>
          <w:rFonts w:ascii="Arial" w:hAnsi="Arial" w:cs="Arial"/>
          <w:i/>
          <w:iCs/>
          <w:sz w:val="22"/>
          <w:szCs w:val="22"/>
        </w:rPr>
        <w:t>2019-202</w:t>
      </w:r>
      <w:r w:rsidR="00BF51E0">
        <w:rPr>
          <w:rFonts w:ascii="Arial" w:hAnsi="Arial" w:cs="Arial"/>
          <w:i/>
          <w:iCs/>
          <w:sz w:val="22"/>
          <w:szCs w:val="22"/>
        </w:rPr>
        <w:t>0</w:t>
      </w:r>
      <w:r w:rsidRPr="00BF51E0">
        <w:rPr>
          <w:rFonts w:ascii="Arial" w:hAnsi="Arial" w:cs="Arial"/>
          <w:i/>
          <w:iCs/>
          <w:sz w:val="22"/>
          <w:szCs w:val="22"/>
        </w:rPr>
        <w:t xml:space="preserve"> Annual Report</w:t>
      </w:r>
      <w:r w:rsidRPr="00BF51E0">
        <w:rPr>
          <w:rFonts w:ascii="Arial" w:hAnsi="Arial" w:cs="Arial"/>
          <w:sz w:val="22"/>
          <w:szCs w:val="22"/>
        </w:rPr>
        <w:t>, the Office of Correctional Investigator stated that, “Indigenous over-representation in federal custody had reached a new historic high”</w:t>
      </w:r>
      <w:r w:rsidR="00B00D34">
        <w:rPr>
          <w:rFonts w:ascii="Arial" w:hAnsi="Arial" w:cs="Arial"/>
          <w:sz w:val="22"/>
          <w:szCs w:val="22"/>
        </w:rPr>
        <w:t>. D</w:t>
      </w:r>
      <w:r w:rsidRPr="00BF51E0">
        <w:rPr>
          <w:rFonts w:ascii="Arial" w:hAnsi="Arial" w:cs="Arial"/>
          <w:sz w:val="22"/>
          <w:szCs w:val="22"/>
        </w:rPr>
        <w:t>espite declines in the overall inmate population the incarceration rate of Indigenous people had accelerated</w:t>
      </w:r>
      <w:r w:rsidR="00BF51E0">
        <w:rPr>
          <w:rFonts w:ascii="Arial" w:hAnsi="Arial" w:cs="Arial"/>
          <w:sz w:val="22"/>
          <w:szCs w:val="22"/>
        </w:rPr>
        <w:t xml:space="preserve"> and that of</w:t>
      </w:r>
      <w:r w:rsidRPr="00BF51E0">
        <w:rPr>
          <w:rFonts w:ascii="Arial" w:hAnsi="Arial" w:cs="Arial"/>
          <w:sz w:val="22"/>
          <w:szCs w:val="22"/>
        </w:rPr>
        <w:t xml:space="preserve"> Indigenous women was even higher</w:t>
      </w:r>
      <w:r w:rsidR="00BF51E0">
        <w:rPr>
          <w:rFonts w:ascii="Arial" w:hAnsi="Arial" w:cs="Arial"/>
          <w:sz w:val="22"/>
          <w:szCs w:val="22"/>
        </w:rPr>
        <w:t>; representing</w:t>
      </w:r>
      <w:r w:rsidRPr="00BF51E0">
        <w:rPr>
          <w:rFonts w:ascii="Arial" w:hAnsi="Arial" w:cs="Arial"/>
          <w:sz w:val="22"/>
          <w:szCs w:val="22"/>
        </w:rPr>
        <w:t xml:space="preserve"> 42% of </w:t>
      </w:r>
      <w:r w:rsidR="00B00D34">
        <w:rPr>
          <w:rFonts w:ascii="Arial" w:hAnsi="Arial" w:cs="Arial"/>
          <w:sz w:val="22"/>
          <w:szCs w:val="22"/>
        </w:rPr>
        <w:t xml:space="preserve">the </w:t>
      </w:r>
      <w:r w:rsidRPr="00BF51E0">
        <w:rPr>
          <w:rFonts w:ascii="Arial" w:hAnsi="Arial" w:cs="Arial"/>
          <w:sz w:val="22"/>
          <w:szCs w:val="22"/>
        </w:rPr>
        <w:t xml:space="preserve">women inmate population. </w:t>
      </w:r>
    </w:p>
    <w:p w14:paraId="495B581F" w14:textId="77777777" w:rsidR="00B00D34" w:rsidRDefault="00B00D34" w:rsidP="007C1FAB">
      <w:pPr>
        <w:rPr>
          <w:rFonts w:ascii="Arial" w:hAnsi="Arial" w:cs="Arial"/>
          <w:sz w:val="22"/>
          <w:szCs w:val="22"/>
        </w:rPr>
      </w:pPr>
    </w:p>
    <w:p w14:paraId="1AEA3BD0" w14:textId="338EEE16" w:rsidR="007C1FAB" w:rsidRPr="00BF51E0" w:rsidRDefault="007C1FAB" w:rsidP="007C1FAB">
      <w:pPr>
        <w:rPr>
          <w:rFonts w:ascii="Arial" w:eastAsia="Arial" w:hAnsi="Arial" w:cs="Arial"/>
          <w:sz w:val="22"/>
          <w:szCs w:val="22"/>
        </w:rPr>
      </w:pPr>
      <w:r w:rsidRPr="00BF51E0">
        <w:rPr>
          <w:rFonts w:ascii="Arial" w:eastAsia="Arial" w:hAnsi="Arial" w:cs="Arial"/>
          <w:sz w:val="22"/>
          <w:szCs w:val="22"/>
        </w:rPr>
        <w:t>“</w:t>
      </w:r>
      <w:r w:rsidRPr="00BF51E0">
        <w:rPr>
          <w:rFonts w:ascii="Arial" w:eastAsia="Arial" w:hAnsi="Arial" w:cs="Arial"/>
          <w:i/>
          <w:iCs/>
          <w:sz w:val="22"/>
          <w:szCs w:val="22"/>
        </w:rPr>
        <w:t>A Case Study of Diversity in Corrections: The Black Inmate Experience in Federal Penitentiaries Final Report</w:t>
      </w:r>
      <w:r w:rsidR="00D16AB0">
        <w:rPr>
          <w:rFonts w:ascii="Arial" w:eastAsia="Arial" w:hAnsi="Arial" w:cs="Arial"/>
          <w:i/>
          <w:iCs/>
          <w:sz w:val="22"/>
          <w:szCs w:val="22"/>
        </w:rPr>
        <w:t>”</w:t>
      </w:r>
      <w:r w:rsidRPr="00BF51E0">
        <w:rPr>
          <w:rFonts w:ascii="Arial" w:eastAsia="Arial" w:hAnsi="Arial" w:cs="Arial"/>
          <w:sz w:val="22"/>
          <w:szCs w:val="22"/>
        </w:rPr>
        <w:t xml:space="preserve"> highlighted the increasing overrepresentation of Black people relative to their proportion in the population. </w:t>
      </w:r>
      <w:r w:rsidR="00BF51E0">
        <w:rPr>
          <w:rFonts w:ascii="Arial" w:eastAsia="Arial" w:hAnsi="Arial" w:cs="Arial"/>
          <w:sz w:val="22"/>
          <w:szCs w:val="22"/>
        </w:rPr>
        <w:t xml:space="preserve">In </w:t>
      </w:r>
      <w:r w:rsidR="00A03040">
        <w:rPr>
          <w:rFonts w:ascii="Arial" w:eastAsia="Arial" w:hAnsi="Arial" w:cs="Arial"/>
          <w:sz w:val="22"/>
          <w:szCs w:val="22"/>
        </w:rPr>
        <w:t xml:space="preserve">the </w:t>
      </w:r>
      <w:r w:rsidR="00BF51E0">
        <w:rPr>
          <w:rFonts w:ascii="Arial" w:eastAsia="Arial" w:hAnsi="Arial" w:cs="Arial"/>
          <w:sz w:val="22"/>
          <w:szCs w:val="22"/>
        </w:rPr>
        <w:t>ten year</w:t>
      </w:r>
      <w:r w:rsidR="00A03040">
        <w:rPr>
          <w:rFonts w:ascii="Arial" w:eastAsia="Arial" w:hAnsi="Arial" w:cs="Arial"/>
          <w:sz w:val="22"/>
          <w:szCs w:val="22"/>
        </w:rPr>
        <w:t>s</w:t>
      </w:r>
      <w:r w:rsidR="00BF51E0">
        <w:rPr>
          <w:rFonts w:ascii="Arial" w:eastAsia="Arial" w:hAnsi="Arial" w:cs="Arial"/>
          <w:sz w:val="22"/>
          <w:szCs w:val="22"/>
        </w:rPr>
        <w:t xml:space="preserve"> leading up to 2012</w:t>
      </w:r>
      <w:r w:rsidRPr="00BF51E0">
        <w:rPr>
          <w:rFonts w:ascii="Arial" w:eastAsia="Arial" w:hAnsi="Arial" w:cs="Arial"/>
          <w:sz w:val="22"/>
          <w:szCs w:val="22"/>
        </w:rPr>
        <w:t xml:space="preserve"> the number of federally incarcerated Black inmates</w:t>
      </w:r>
      <w:r w:rsidR="00B00D34">
        <w:rPr>
          <w:rFonts w:ascii="Arial" w:eastAsia="Arial" w:hAnsi="Arial" w:cs="Arial"/>
          <w:sz w:val="22"/>
          <w:szCs w:val="22"/>
        </w:rPr>
        <w:t xml:space="preserve"> in Canada</w:t>
      </w:r>
      <w:r w:rsidRPr="00BF51E0">
        <w:rPr>
          <w:rFonts w:ascii="Arial" w:eastAsia="Arial" w:hAnsi="Arial" w:cs="Arial"/>
          <w:sz w:val="22"/>
          <w:szCs w:val="22"/>
        </w:rPr>
        <w:t xml:space="preserve"> increased by 75%.  </w:t>
      </w:r>
    </w:p>
    <w:p w14:paraId="2705626C" w14:textId="77777777" w:rsidR="007C1FAB" w:rsidRPr="00BF51E0" w:rsidRDefault="007C1FAB" w:rsidP="007C1FAB">
      <w:pPr>
        <w:rPr>
          <w:rFonts w:ascii="Arial" w:eastAsia="Arial" w:hAnsi="Arial" w:cs="Arial"/>
          <w:sz w:val="22"/>
          <w:szCs w:val="22"/>
        </w:rPr>
      </w:pPr>
    </w:p>
    <w:p w14:paraId="77E62639" w14:textId="07841FC4" w:rsidR="007C1FAB" w:rsidRPr="00745F43" w:rsidRDefault="007C1FAB" w:rsidP="007C1FAB">
      <w:pPr>
        <w:rPr>
          <w:rFonts w:ascii="Arial" w:eastAsia="Arial" w:hAnsi="Arial" w:cs="Arial"/>
          <w:sz w:val="22"/>
          <w:szCs w:val="22"/>
          <w:lang w:val="en"/>
        </w:rPr>
      </w:pPr>
      <w:r w:rsidRPr="00BF51E0">
        <w:rPr>
          <w:rFonts w:ascii="Arial" w:hAnsi="Arial" w:cs="Arial"/>
          <w:sz w:val="22"/>
          <w:szCs w:val="22"/>
        </w:rPr>
        <w:t xml:space="preserve">When the criminal justice system fails it fails all Canadians. </w:t>
      </w:r>
      <w:r w:rsidR="00745F43" w:rsidRPr="00BF51E0">
        <w:rPr>
          <w:rFonts w:ascii="Arial" w:hAnsi="Arial" w:cs="Arial"/>
          <w:sz w:val="22"/>
          <w:szCs w:val="22"/>
        </w:rPr>
        <w:t>“Wrongful conviction c</w:t>
      </w:r>
      <w:r w:rsidRPr="00BF51E0">
        <w:rPr>
          <w:rFonts w:ascii="Arial" w:hAnsi="Arial" w:cs="Arial"/>
          <w:sz w:val="22"/>
          <w:szCs w:val="22"/>
        </w:rPr>
        <w:t xml:space="preserve">ases” represent </w:t>
      </w:r>
      <w:r w:rsidR="00BF51E0">
        <w:rPr>
          <w:rFonts w:ascii="Arial" w:hAnsi="Arial" w:cs="Arial"/>
          <w:sz w:val="22"/>
          <w:szCs w:val="22"/>
        </w:rPr>
        <w:t xml:space="preserve">real </w:t>
      </w:r>
      <w:r w:rsidRPr="00BF51E0">
        <w:rPr>
          <w:rFonts w:ascii="Arial" w:hAnsi="Arial" w:cs="Arial"/>
          <w:sz w:val="22"/>
          <w:szCs w:val="22"/>
        </w:rPr>
        <w:t>people</w:t>
      </w:r>
      <w:r w:rsidR="00B00D34">
        <w:rPr>
          <w:rFonts w:ascii="Arial" w:hAnsi="Arial" w:cs="Arial"/>
          <w:sz w:val="22"/>
          <w:szCs w:val="22"/>
        </w:rPr>
        <w:t>, with real family and friends</w:t>
      </w:r>
      <w:r w:rsidRPr="00BF51E0">
        <w:rPr>
          <w:rFonts w:ascii="Arial" w:hAnsi="Arial" w:cs="Arial"/>
          <w:sz w:val="22"/>
          <w:szCs w:val="22"/>
        </w:rPr>
        <w:t xml:space="preserve"> and include t</w:t>
      </w:r>
      <w:r w:rsidR="00B00D34">
        <w:rPr>
          <w:rFonts w:ascii="Arial" w:hAnsi="Arial" w:cs="Arial"/>
          <w:sz w:val="22"/>
          <w:szCs w:val="22"/>
        </w:rPr>
        <w:t xml:space="preserve">hose </w:t>
      </w:r>
      <w:r w:rsidRPr="00BF51E0">
        <w:rPr>
          <w:rFonts w:ascii="Arial" w:hAnsi="Arial" w:cs="Arial"/>
          <w:sz w:val="22"/>
          <w:szCs w:val="22"/>
        </w:rPr>
        <w:t xml:space="preserve">wrongfully convicted and those who have lost loved ones to crime. </w:t>
      </w:r>
      <w:r w:rsidR="00B00D34">
        <w:rPr>
          <w:rFonts w:ascii="Arial" w:hAnsi="Arial" w:cs="Arial"/>
          <w:sz w:val="22"/>
          <w:szCs w:val="22"/>
        </w:rPr>
        <w:t>As stated by Ronald Dalton, “</w:t>
      </w:r>
      <w:r w:rsidRPr="00BF51E0">
        <w:rPr>
          <w:rFonts w:ascii="Arial" w:hAnsi="Arial" w:cs="Arial"/>
          <w:sz w:val="22"/>
          <w:szCs w:val="22"/>
        </w:rPr>
        <w:t>These cases are</w:t>
      </w:r>
      <w:r w:rsidR="00324FFE">
        <w:rPr>
          <w:rFonts w:ascii="Arial" w:hAnsi="Arial" w:cs="Arial"/>
          <w:sz w:val="22"/>
          <w:szCs w:val="22"/>
        </w:rPr>
        <w:t xml:space="preserve"> </w:t>
      </w:r>
      <w:r w:rsidRPr="00BF51E0">
        <w:rPr>
          <w:rFonts w:ascii="Arial" w:hAnsi="Arial" w:cs="Arial"/>
          <w:sz w:val="22"/>
          <w:szCs w:val="22"/>
        </w:rPr>
        <w:t>a stain on the collective conscience of Canadians”.</w:t>
      </w:r>
    </w:p>
    <w:p w14:paraId="53554E6B" w14:textId="77777777" w:rsidR="007C1FAB" w:rsidRPr="00BF51E0" w:rsidRDefault="007C1FAB" w:rsidP="007C1FAB">
      <w:pPr>
        <w:rPr>
          <w:rFonts w:ascii="Arial" w:hAnsi="Arial" w:cs="Arial"/>
          <w:sz w:val="22"/>
          <w:szCs w:val="22"/>
        </w:rPr>
      </w:pPr>
    </w:p>
    <w:p w14:paraId="5F33DF3A" w14:textId="77777777" w:rsidR="007C1FAB" w:rsidRPr="00BF51E0" w:rsidRDefault="007C1FAB" w:rsidP="007C1FAB">
      <w:pPr>
        <w:rPr>
          <w:rFonts w:ascii="Arial" w:hAnsi="Arial" w:cs="Arial"/>
          <w:sz w:val="22"/>
          <w:szCs w:val="22"/>
        </w:rPr>
      </w:pPr>
    </w:p>
    <w:p w14:paraId="6407A2D0" w14:textId="6DA9F42B" w:rsidR="007C1FAB" w:rsidRPr="00BF51E0" w:rsidRDefault="007C1FAB" w:rsidP="007C1FAB">
      <w:pPr>
        <w:rPr>
          <w:rFonts w:ascii="Arial" w:hAnsi="Arial" w:cs="Arial"/>
          <w:sz w:val="22"/>
          <w:szCs w:val="22"/>
        </w:rPr>
      </w:pPr>
      <w:r w:rsidRPr="00BF51E0">
        <w:rPr>
          <w:rFonts w:ascii="Arial" w:eastAsia="Arial" w:hAnsi="Arial" w:cs="Arial"/>
          <w:sz w:val="22"/>
          <w:szCs w:val="22"/>
        </w:rPr>
        <w:lastRenderedPageBreak/>
        <w:t>Diverse communities are calling out</w:t>
      </w:r>
      <w:r w:rsidRPr="00BF51E0">
        <w:rPr>
          <w:rFonts w:ascii="Arial" w:hAnsi="Arial" w:cs="Arial"/>
          <w:sz w:val="22"/>
          <w:szCs w:val="22"/>
        </w:rPr>
        <w:t xml:space="preserve"> the deep rooted, systemic injustice that exists in </w:t>
      </w:r>
      <w:r w:rsidRPr="00BF51E0">
        <w:rPr>
          <w:rFonts w:ascii="Arial" w:eastAsia="Arial" w:hAnsi="Arial" w:cs="Arial"/>
          <w:sz w:val="22"/>
          <w:szCs w:val="22"/>
        </w:rPr>
        <w:t xml:space="preserve">society and their voices are joined by </w:t>
      </w:r>
      <w:r w:rsidR="00745F43" w:rsidRPr="00BF51E0">
        <w:rPr>
          <w:rFonts w:ascii="Arial" w:eastAsia="Arial" w:hAnsi="Arial" w:cs="Arial"/>
          <w:sz w:val="22"/>
          <w:szCs w:val="22"/>
        </w:rPr>
        <w:t xml:space="preserve">voices </w:t>
      </w:r>
      <w:r w:rsidRPr="00BF51E0">
        <w:rPr>
          <w:rFonts w:ascii="Arial" w:eastAsia="Arial" w:hAnsi="Arial" w:cs="Arial"/>
          <w:sz w:val="22"/>
          <w:szCs w:val="22"/>
        </w:rPr>
        <w:t>from the broad</w:t>
      </w:r>
      <w:r w:rsidR="00454042">
        <w:rPr>
          <w:rFonts w:ascii="Arial" w:eastAsia="Arial" w:hAnsi="Arial" w:cs="Arial"/>
          <w:sz w:val="22"/>
          <w:szCs w:val="22"/>
        </w:rPr>
        <w:t xml:space="preserve"> </w:t>
      </w:r>
      <w:r w:rsidRPr="00BF51E0">
        <w:rPr>
          <w:rFonts w:ascii="Arial" w:eastAsia="Arial" w:hAnsi="Arial" w:cs="Arial"/>
          <w:sz w:val="22"/>
          <w:szCs w:val="22"/>
        </w:rPr>
        <w:t>Canadian society</w:t>
      </w:r>
      <w:r w:rsidR="00B00D34">
        <w:rPr>
          <w:rFonts w:ascii="Arial" w:eastAsia="Arial" w:hAnsi="Arial" w:cs="Arial"/>
          <w:sz w:val="22"/>
          <w:szCs w:val="22"/>
        </w:rPr>
        <w:t xml:space="preserve"> demanding change</w:t>
      </w:r>
      <w:r w:rsidRPr="00BF51E0">
        <w:rPr>
          <w:rFonts w:ascii="Arial" w:eastAsia="Arial" w:hAnsi="Arial" w:cs="Arial"/>
          <w:sz w:val="22"/>
          <w:szCs w:val="22"/>
        </w:rPr>
        <w:t xml:space="preserve">. </w:t>
      </w:r>
      <w:r w:rsidRPr="00BF51E0">
        <w:rPr>
          <w:rFonts w:ascii="Arial" w:hAnsi="Arial" w:cs="Arial"/>
          <w:sz w:val="22"/>
          <w:szCs w:val="22"/>
        </w:rPr>
        <w:t xml:space="preserve">The specific needs of women, young people and those who </w:t>
      </w:r>
      <w:r w:rsidR="00B00D34">
        <w:rPr>
          <w:rFonts w:ascii="Arial" w:hAnsi="Arial" w:cs="Arial"/>
          <w:sz w:val="22"/>
          <w:szCs w:val="22"/>
        </w:rPr>
        <w:t xml:space="preserve">experience diverse forms of </w:t>
      </w:r>
      <w:r w:rsidRPr="00BF51E0">
        <w:rPr>
          <w:rFonts w:ascii="Arial" w:hAnsi="Arial" w:cs="Arial"/>
          <w:sz w:val="22"/>
          <w:szCs w:val="22"/>
        </w:rPr>
        <w:t xml:space="preserve">discrimination must be addressed. A process aimed at improving fairness and justice for all Canadians must have a criminal justice system that is attentive to these realities. </w:t>
      </w:r>
    </w:p>
    <w:p w14:paraId="13FDF13D" w14:textId="77777777" w:rsidR="007C1FAB" w:rsidRPr="00BF51E0" w:rsidRDefault="007C1FAB" w:rsidP="007C1FAB">
      <w:pPr>
        <w:rPr>
          <w:rFonts w:ascii="Arial" w:hAnsi="Arial" w:cs="Arial"/>
          <w:sz w:val="22"/>
          <w:szCs w:val="22"/>
        </w:rPr>
      </w:pPr>
    </w:p>
    <w:p w14:paraId="101C6550" w14:textId="3398AAAE" w:rsidR="007C1FAB" w:rsidRPr="00BF51E0" w:rsidRDefault="007C1FAB" w:rsidP="007C1FAB">
      <w:pPr>
        <w:rPr>
          <w:rFonts w:ascii="Arial" w:hAnsi="Arial" w:cs="Arial"/>
          <w:sz w:val="22"/>
          <w:szCs w:val="22"/>
        </w:rPr>
      </w:pPr>
      <w:r w:rsidRPr="00BF51E0">
        <w:rPr>
          <w:rFonts w:ascii="Arial" w:hAnsi="Arial" w:cs="Arial"/>
          <w:sz w:val="22"/>
          <w:szCs w:val="22"/>
        </w:rPr>
        <w:t xml:space="preserve">It is hoped that the consultation process will lead to the creation of a Commission attuned to </w:t>
      </w:r>
      <w:r w:rsidR="00D846C3">
        <w:rPr>
          <w:rFonts w:ascii="Arial" w:hAnsi="Arial" w:cs="Arial"/>
          <w:sz w:val="22"/>
          <w:szCs w:val="22"/>
        </w:rPr>
        <w:t xml:space="preserve">the many manifestations </w:t>
      </w:r>
      <w:r w:rsidRPr="00BF51E0">
        <w:rPr>
          <w:rFonts w:ascii="Arial" w:hAnsi="Arial" w:cs="Arial"/>
          <w:sz w:val="22"/>
          <w:szCs w:val="22"/>
        </w:rPr>
        <w:t>of discrimination and committed to the rectification of wrongful conviction</w:t>
      </w:r>
      <w:r w:rsidR="00D846C3">
        <w:rPr>
          <w:rFonts w:ascii="Arial" w:hAnsi="Arial" w:cs="Arial"/>
          <w:sz w:val="22"/>
          <w:szCs w:val="22"/>
        </w:rPr>
        <w:t>s.</w:t>
      </w:r>
    </w:p>
    <w:bookmarkEnd w:id="0"/>
    <w:p w14:paraId="562E67B3" w14:textId="4D4D0F53" w:rsidR="003E04C1" w:rsidRDefault="003E04C1" w:rsidP="003E04C1">
      <w:pPr>
        <w:jc w:val="both"/>
        <w:rPr>
          <w:rFonts w:ascii="Arial" w:eastAsia="Arial" w:hAnsi="Arial" w:cs="Arial"/>
          <w:b/>
          <w:sz w:val="22"/>
          <w:szCs w:val="22"/>
        </w:rPr>
      </w:pPr>
    </w:p>
    <w:p w14:paraId="2051C011" w14:textId="7B4208A4" w:rsidR="003E04C1" w:rsidRDefault="003E04C1" w:rsidP="003E04C1">
      <w:pPr>
        <w:jc w:val="both"/>
        <w:rPr>
          <w:rFonts w:ascii="Arial" w:eastAsia="Arial" w:hAnsi="Arial" w:cs="Arial"/>
          <w:b/>
          <w:sz w:val="22"/>
          <w:szCs w:val="22"/>
        </w:rPr>
      </w:pPr>
    </w:p>
    <w:p w14:paraId="2F526BD2" w14:textId="07FF3507" w:rsidR="003E04C1" w:rsidRDefault="003E04C1" w:rsidP="003E04C1">
      <w:pPr>
        <w:jc w:val="both"/>
        <w:rPr>
          <w:rFonts w:ascii="Arial" w:eastAsia="Arial" w:hAnsi="Arial" w:cs="Arial"/>
          <w:b/>
          <w:sz w:val="22"/>
          <w:szCs w:val="22"/>
        </w:rPr>
      </w:pPr>
    </w:p>
    <w:p w14:paraId="64A209EF" w14:textId="44BF0475" w:rsidR="003E04C1" w:rsidRDefault="003E04C1" w:rsidP="003E04C1">
      <w:pPr>
        <w:jc w:val="both"/>
        <w:rPr>
          <w:rFonts w:ascii="Arial" w:eastAsia="Arial" w:hAnsi="Arial" w:cs="Arial"/>
          <w:b/>
          <w:sz w:val="22"/>
          <w:szCs w:val="22"/>
        </w:rPr>
      </w:pPr>
    </w:p>
    <w:p w14:paraId="6F1ADF7B" w14:textId="74FC6FDC" w:rsidR="00B00D34" w:rsidRDefault="00B00D34" w:rsidP="003E04C1">
      <w:pPr>
        <w:jc w:val="both"/>
        <w:rPr>
          <w:rFonts w:ascii="Arial" w:eastAsia="Arial" w:hAnsi="Arial" w:cs="Arial"/>
          <w:b/>
          <w:sz w:val="22"/>
          <w:szCs w:val="22"/>
        </w:rPr>
      </w:pPr>
    </w:p>
    <w:p w14:paraId="135C46A2" w14:textId="560E6421" w:rsidR="00B00D34" w:rsidRDefault="00B00D34" w:rsidP="003E04C1">
      <w:pPr>
        <w:jc w:val="both"/>
        <w:rPr>
          <w:rFonts w:ascii="Arial" w:eastAsia="Arial" w:hAnsi="Arial" w:cs="Arial"/>
          <w:b/>
          <w:sz w:val="22"/>
          <w:szCs w:val="22"/>
        </w:rPr>
      </w:pPr>
    </w:p>
    <w:p w14:paraId="0124376F" w14:textId="656F50F3" w:rsidR="00B00D34" w:rsidRDefault="00B00D34" w:rsidP="003E04C1">
      <w:pPr>
        <w:jc w:val="both"/>
        <w:rPr>
          <w:rFonts w:ascii="Arial" w:eastAsia="Arial" w:hAnsi="Arial" w:cs="Arial"/>
          <w:b/>
          <w:sz w:val="22"/>
          <w:szCs w:val="22"/>
        </w:rPr>
      </w:pPr>
    </w:p>
    <w:p w14:paraId="7A8159E2" w14:textId="4F623613" w:rsidR="00B00D34" w:rsidRDefault="00B00D34" w:rsidP="003E04C1">
      <w:pPr>
        <w:jc w:val="both"/>
        <w:rPr>
          <w:rFonts w:ascii="Arial" w:eastAsia="Arial" w:hAnsi="Arial" w:cs="Arial"/>
          <w:b/>
          <w:sz w:val="22"/>
          <w:szCs w:val="22"/>
        </w:rPr>
      </w:pPr>
    </w:p>
    <w:p w14:paraId="05C1643A" w14:textId="672EB912" w:rsidR="00B00D34" w:rsidRDefault="00B00D34" w:rsidP="003E04C1">
      <w:pPr>
        <w:jc w:val="both"/>
        <w:rPr>
          <w:rFonts w:ascii="Arial" w:eastAsia="Arial" w:hAnsi="Arial" w:cs="Arial"/>
          <w:b/>
          <w:sz w:val="22"/>
          <w:szCs w:val="22"/>
        </w:rPr>
      </w:pPr>
    </w:p>
    <w:p w14:paraId="067EC3A1" w14:textId="4823B408" w:rsidR="00B00D34" w:rsidRDefault="00B00D34" w:rsidP="003E04C1">
      <w:pPr>
        <w:jc w:val="both"/>
        <w:rPr>
          <w:rFonts w:ascii="Arial" w:eastAsia="Arial" w:hAnsi="Arial" w:cs="Arial"/>
          <w:b/>
          <w:sz w:val="22"/>
          <w:szCs w:val="22"/>
        </w:rPr>
      </w:pPr>
    </w:p>
    <w:p w14:paraId="1CBE67C2" w14:textId="4F9F3094" w:rsidR="00B00D34" w:rsidRDefault="00B00D34" w:rsidP="003E04C1">
      <w:pPr>
        <w:jc w:val="both"/>
        <w:rPr>
          <w:rFonts w:ascii="Arial" w:eastAsia="Arial" w:hAnsi="Arial" w:cs="Arial"/>
          <w:b/>
          <w:sz w:val="22"/>
          <w:szCs w:val="22"/>
        </w:rPr>
      </w:pPr>
    </w:p>
    <w:p w14:paraId="291772F6" w14:textId="03A20F01" w:rsidR="00B00D34" w:rsidRDefault="00B00D34" w:rsidP="003E04C1">
      <w:pPr>
        <w:jc w:val="both"/>
        <w:rPr>
          <w:rFonts w:ascii="Arial" w:eastAsia="Arial" w:hAnsi="Arial" w:cs="Arial"/>
          <w:b/>
          <w:sz w:val="22"/>
          <w:szCs w:val="22"/>
        </w:rPr>
      </w:pPr>
    </w:p>
    <w:p w14:paraId="7B263F59" w14:textId="05593D0F" w:rsidR="00B00D34" w:rsidRDefault="00B00D34" w:rsidP="003E04C1">
      <w:pPr>
        <w:jc w:val="both"/>
        <w:rPr>
          <w:rFonts w:ascii="Arial" w:eastAsia="Arial" w:hAnsi="Arial" w:cs="Arial"/>
          <w:b/>
          <w:sz w:val="22"/>
          <w:szCs w:val="22"/>
        </w:rPr>
      </w:pPr>
    </w:p>
    <w:p w14:paraId="4B882883" w14:textId="41870F0B" w:rsidR="00B00D34" w:rsidRDefault="00B00D34" w:rsidP="003E04C1">
      <w:pPr>
        <w:jc w:val="both"/>
        <w:rPr>
          <w:rFonts w:ascii="Arial" w:eastAsia="Arial" w:hAnsi="Arial" w:cs="Arial"/>
          <w:b/>
          <w:sz w:val="22"/>
          <w:szCs w:val="22"/>
        </w:rPr>
      </w:pPr>
    </w:p>
    <w:p w14:paraId="7558F096" w14:textId="7012914B" w:rsidR="00B00D34" w:rsidRDefault="00B00D34" w:rsidP="003E04C1">
      <w:pPr>
        <w:jc w:val="both"/>
        <w:rPr>
          <w:rFonts w:ascii="Arial" w:eastAsia="Arial" w:hAnsi="Arial" w:cs="Arial"/>
          <w:b/>
          <w:sz w:val="22"/>
          <w:szCs w:val="22"/>
        </w:rPr>
      </w:pPr>
    </w:p>
    <w:p w14:paraId="135CCC2E" w14:textId="6A11C3C5" w:rsidR="00B00D34" w:rsidRDefault="00B00D34" w:rsidP="003E04C1">
      <w:pPr>
        <w:jc w:val="both"/>
        <w:rPr>
          <w:rFonts w:ascii="Arial" w:eastAsia="Arial" w:hAnsi="Arial" w:cs="Arial"/>
          <w:b/>
          <w:sz w:val="22"/>
          <w:szCs w:val="22"/>
        </w:rPr>
      </w:pPr>
    </w:p>
    <w:p w14:paraId="46904C36" w14:textId="28C87FD2" w:rsidR="00B00D34" w:rsidRDefault="00B00D34" w:rsidP="003E04C1">
      <w:pPr>
        <w:jc w:val="both"/>
        <w:rPr>
          <w:rFonts w:ascii="Arial" w:eastAsia="Arial" w:hAnsi="Arial" w:cs="Arial"/>
          <w:b/>
          <w:sz w:val="22"/>
          <w:szCs w:val="22"/>
        </w:rPr>
      </w:pPr>
    </w:p>
    <w:p w14:paraId="2EDC6AB7" w14:textId="58F6B6A3" w:rsidR="00B00D34" w:rsidRDefault="00B00D34" w:rsidP="003E04C1">
      <w:pPr>
        <w:jc w:val="both"/>
        <w:rPr>
          <w:rFonts w:ascii="Arial" w:eastAsia="Arial" w:hAnsi="Arial" w:cs="Arial"/>
          <w:b/>
          <w:sz w:val="22"/>
          <w:szCs w:val="22"/>
        </w:rPr>
      </w:pPr>
    </w:p>
    <w:p w14:paraId="0BC961FC" w14:textId="47C0C10F" w:rsidR="00B00D34" w:rsidRDefault="00B00D34" w:rsidP="003E04C1">
      <w:pPr>
        <w:jc w:val="both"/>
        <w:rPr>
          <w:rFonts w:ascii="Arial" w:eastAsia="Arial" w:hAnsi="Arial" w:cs="Arial"/>
          <w:b/>
          <w:sz w:val="22"/>
          <w:szCs w:val="22"/>
        </w:rPr>
      </w:pPr>
    </w:p>
    <w:p w14:paraId="48BB4559" w14:textId="53604C8F" w:rsidR="00B00D34" w:rsidRDefault="00B00D34" w:rsidP="003E04C1">
      <w:pPr>
        <w:jc w:val="both"/>
        <w:rPr>
          <w:rFonts w:ascii="Arial" w:eastAsia="Arial" w:hAnsi="Arial" w:cs="Arial"/>
          <w:b/>
          <w:sz w:val="22"/>
          <w:szCs w:val="22"/>
        </w:rPr>
      </w:pPr>
    </w:p>
    <w:p w14:paraId="3065F300" w14:textId="522813CD" w:rsidR="00B00D34" w:rsidRDefault="00B00D34" w:rsidP="003E04C1">
      <w:pPr>
        <w:jc w:val="both"/>
        <w:rPr>
          <w:rFonts w:ascii="Arial" w:eastAsia="Arial" w:hAnsi="Arial" w:cs="Arial"/>
          <w:b/>
          <w:sz w:val="22"/>
          <w:szCs w:val="22"/>
        </w:rPr>
      </w:pPr>
    </w:p>
    <w:p w14:paraId="668C8047" w14:textId="372217B5" w:rsidR="00B00D34" w:rsidRDefault="00B00D34" w:rsidP="003E04C1">
      <w:pPr>
        <w:jc w:val="both"/>
        <w:rPr>
          <w:rFonts w:ascii="Arial" w:eastAsia="Arial" w:hAnsi="Arial" w:cs="Arial"/>
          <w:b/>
          <w:sz w:val="22"/>
          <w:szCs w:val="22"/>
        </w:rPr>
      </w:pPr>
    </w:p>
    <w:p w14:paraId="31F45485" w14:textId="055B3D06" w:rsidR="00B00D34" w:rsidRDefault="00B00D34" w:rsidP="003E04C1">
      <w:pPr>
        <w:jc w:val="both"/>
        <w:rPr>
          <w:rFonts w:ascii="Arial" w:eastAsia="Arial" w:hAnsi="Arial" w:cs="Arial"/>
          <w:b/>
          <w:sz w:val="22"/>
          <w:szCs w:val="22"/>
        </w:rPr>
      </w:pPr>
    </w:p>
    <w:p w14:paraId="1840C654" w14:textId="0805525F" w:rsidR="00B00D34" w:rsidRDefault="00B00D34" w:rsidP="003E04C1">
      <w:pPr>
        <w:jc w:val="both"/>
        <w:rPr>
          <w:rFonts w:ascii="Arial" w:eastAsia="Arial" w:hAnsi="Arial" w:cs="Arial"/>
          <w:b/>
          <w:sz w:val="22"/>
          <w:szCs w:val="22"/>
        </w:rPr>
      </w:pPr>
    </w:p>
    <w:p w14:paraId="4F35AF6C" w14:textId="5997A2D1" w:rsidR="00B00D34" w:rsidRDefault="00B00D34" w:rsidP="003E04C1">
      <w:pPr>
        <w:jc w:val="both"/>
        <w:rPr>
          <w:rFonts w:ascii="Arial" w:eastAsia="Arial" w:hAnsi="Arial" w:cs="Arial"/>
          <w:b/>
          <w:sz w:val="22"/>
          <w:szCs w:val="22"/>
        </w:rPr>
      </w:pPr>
    </w:p>
    <w:p w14:paraId="294E0AF0" w14:textId="320658F4" w:rsidR="00B00D34" w:rsidRDefault="00B00D34" w:rsidP="003E04C1">
      <w:pPr>
        <w:jc w:val="both"/>
        <w:rPr>
          <w:rFonts w:ascii="Arial" w:eastAsia="Arial" w:hAnsi="Arial" w:cs="Arial"/>
          <w:b/>
          <w:sz w:val="22"/>
          <w:szCs w:val="22"/>
        </w:rPr>
      </w:pPr>
    </w:p>
    <w:p w14:paraId="388F5239" w14:textId="6D52166B" w:rsidR="00B00D34" w:rsidRDefault="00B00D34" w:rsidP="003E04C1">
      <w:pPr>
        <w:jc w:val="both"/>
        <w:rPr>
          <w:rFonts w:ascii="Arial" w:eastAsia="Arial" w:hAnsi="Arial" w:cs="Arial"/>
          <w:b/>
          <w:sz w:val="22"/>
          <w:szCs w:val="22"/>
        </w:rPr>
      </w:pPr>
    </w:p>
    <w:p w14:paraId="0132EC2E" w14:textId="199B4401" w:rsidR="00B00D34" w:rsidRDefault="00B00D34" w:rsidP="003E04C1">
      <w:pPr>
        <w:jc w:val="both"/>
        <w:rPr>
          <w:rFonts w:ascii="Arial" w:eastAsia="Arial" w:hAnsi="Arial" w:cs="Arial"/>
          <w:b/>
          <w:sz w:val="22"/>
          <w:szCs w:val="22"/>
        </w:rPr>
      </w:pPr>
    </w:p>
    <w:p w14:paraId="748CA30B" w14:textId="5257C9AE" w:rsidR="00B00D34" w:rsidRDefault="00B00D34" w:rsidP="003E04C1">
      <w:pPr>
        <w:jc w:val="both"/>
        <w:rPr>
          <w:rFonts w:ascii="Arial" w:eastAsia="Arial" w:hAnsi="Arial" w:cs="Arial"/>
          <w:b/>
          <w:sz w:val="22"/>
          <w:szCs w:val="22"/>
        </w:rPr>
      </w:pPr>
    </w:p>
    <w:p w14:paraId="0CE0F101" w14:textId="2C8A7035" w:rsidR="00B00D34" w:rsidRDefault="00B00D34" w:rsidP="003E04C1">
      <w:pPr>
        <w:jc w:val="both"/>
        <w:rPr>
          <w:rFonts w:ascii="Arial" w:eastAsia="Arial" w:hAnsi="Arial" w:cs="Arial"/>
          <w:b/>
          <w:sz w:val="22"/>
          <w:szCs w:val="22"/>
        </w:rPr>
      </w:pPr>
    </w:p>
    <w:p w14:paraId="55FF679C" w14:textId="4236BB04" w:rsidR="00B00D34" w:rsidRDefault="00B00D34" w:rsidP="003E04C1">
      <w:pPr>
        <w:jc w:val="both"/>
        <w:rPr>
          <w:rFonts w:ascii="Arial" w:eastAsia="Arial" w:hAnsi="Arial" w:cs="Arial"/>
          <w:b/>
          <w:sz w:val="22"/>
          <w:szCs w:val="22"/>
        </w:rPr>
      </w:pPr>
    </w:p>
    <w:p w14:paraId="48B15F25" w14:textId="579BEE59" w:rsidR="00B00D34" w:rsidRDefault="00B00D34" w:rsidP="003E04C1">
      <w:pPr>
        <w:jc w:val="both"/>
        <w:rPr>
          <w:rFonts w:ascii="Arial" w:eastAsia="Arial" w:hAnsi="Arial" w:cs="Arial"/>
          <w:b/>
          <w:sz w:val="22"/>
          <w:szCs w:val="22"/>
        </w:rPr>
      </w:pPr>
    </w:p>
    <w:p w14:paraId="1413B95B" w14:textId="53BA968C" w:rsidR="00B00D34" w:rsidRDefault="00B00D34" w:rsidP="003E04C1">
      <w:pPr>
        <w:jc w:val="both"/>
        <w:rPr>
          <w:rFonts w:ascii="Arial" w:eastAsia="Arial" w:hAnsi="Arial" w:cs="Arial"/>
          <w:b/>
          <w:sz w:val="22"/>
          <w:szCs w:val="22"/>
        </w:rPr>
      </w:pPr>
    </w:p>
    <w:p w14:paraId="382E656E" w14:textId="66F60E5E" w:rsidR="00B00D34" w:rsidRDefault="00B00D34" w:rsidP="003E04C1">
      <w:pPr>
        <w:jc w:val="both"/>
        <w:rPr>
          <w:rFonts w:ascii="Arial" w:eastAsia="Arial" w:hAnsi="Arial" w:cs="Arial"/>
          <w:b/>
          <w:sz w:val="22"/>
          <w:szCs w:val="22"/>
        </w:rPr>
      </w:pPr>
    </w:p>
    <w:p w14:paraId="08920B16" w14:textId="65C003C9" w:rsidR="00B00D34" w:rsidRDefault="00B00D34" w:rsidP="003E04C1">
      <w:pPr>
        <w:jc w:val="both"/>
        <w:rPr>
          <w:rFonts w:ascii="Arial" w:eastAsia="Arial" w:hAnsi="Arial" w:cs="Arial"/>
          <w:b/>
          <w:sz w:val="22"/>
          <w:szCs w:val="22"/>
        </w:rPr>
      </w:pPr>
    </w:p>
    <w:p w14:paraId="125E2A16" w14:textId="41814F54" w:rsidR="00B00D34" w:rsidRDefault="00B00D34" w:rsidP="003E04C1">
      <w:pPr>
        <w:jc w:val="both"/>
        <w:rPr>
          <w:rFonts w:ascii="Arial" w:eastAsia="Arial" w:hAnsi="Arial" w:cs="Arial"/>
          <w:b/>
          <w:sz w:val="22"/>
          <w:szCs w:val="22"/>
        </w:rPr>
      </w:pPr>
    </w:p>
    <w:p w14:paraId="18CD3258" w14:textId="131111DE" w:rsidR="00B00D34" w:rsidRDefault="00B00D34" w:rsidP="003E04C1">
      <w:pPr>
        <w:jc w:val="both"/>
        <w:rPr>
          <w:rFonts w:ascii="Arial" w:eastAsia="Arial" w:hAnsi="Arial" w:cs="Arial"/>
          <w:b/>
          <w:sz w:val="22"/>
          <w:szCs w:val="22"/>
        </w:rPr>
      </w:pPr>
    </w:p>
    <w:p w14:paraId="10E73875" w14:textId="116DACEF" w:rsidR="00B00D34" w:rsidRDefault="00B00D34" w:rsidP="003E04C1">
      <w:pPr>
        <w:jc w:val="both"/>
        <w:rPr>
          <w:rFonts w:ascii="Arial" w:eastAsia="Arial" w:hAnsi="Arial" w:cs="Arial"/>
          <w:b/>
          <w:sz w:val="22"/>
          <w:szCs w:val="22"/>
        </w:rPr>
      </w:pPr>
    </w:p>
    <w:p w14:paraId="37900ACA" w14:textId="2BFAC98A" w:rsidR="00B00D34" w:rsidRDefault="00B00D34" w:rsidP="003E04C1">
      <w:pPr>
        <w:jc w:val="both"/>
        <w:rPr>
          <w:rFonts w:ascii="Arial" w:eastAsia="Arial" w:hAnsi="Arial" w:cs="Arial"/>
          <w:b/>
          <w:sz w:val="22"/>
          <w:szCs w:val="22"/>
        </w:rPr>
      </w:pPr>
    </w:p>
    <w:p w14:paraId="4F128B06" w14:textId="156C417F" w:rsidR="00B00D34" w:rsidRDefault="00B00D34" w:rsidP="003E04C1">
      <w:pPr>
        <w:jc w:val="both"/>
        <w:rPr>
          <w:rFonts w:ascii="Arial" w:eastAsia="Arial" w:hAnsi="Arial" w:cs="Arial"/>
          <w:b/>
          <w:sz w:val="22"/>
          <w:szCs w:val="22"/>
        </w:rPr>
      </w:pPr>
    </w:p>
    <w:p w14:paraId="75195038" w14:textId="67275F30" w:rsidR="00B00D34" w:rsidRDefault="00B00D34" w:rsidP="003E04C1">
      <w:pPr>
        <w:jc w:val="both"/>
        <w:rPr>
          <w:rFonts w:ascii="Arial" w:eastAsia="Arial" w:hAnsi="Arial" w:cs="Arial"/>
          <w:b/>
          <w:sz w:val="22"/>
          <w:szCs w:val="22"/>
        </w:rPr>
      </w:pPr>
    </w:p>
    <w:p w14:paraId="6C7BB589" w14:textId="77777777" w:rsidR="00B00D34" w:rsidRDefault="00B00D34" w:rsidP="003E04C1">
      <w:pPr>
        <w:jc w:val="both"/>
        <w:rPr>
          <w:rFonts w:ascii="Arial" w:eastAsia="Arial" w:hAnsi="Arial" w:cs="Arial"/>
          <w:b/>
          <w:sz w:val="22"/>
          <w:szCs w:val="22"/>
        </w:rPr>
      </w:pPr>
    </w:p>
    <w:p w14:paraId="123E43CB" w14:textId="79BB70D3" w:rsidR="003E04C1" w:rsidRDefault="003E04C1" w:rsidP="003E04C1">
      <w:pPr>
        <w:jc w:val="both"/>
        <w:rPr>
          <w:rFonts w:ascii="Arial" w:eastAsia="Arial" w:hAnsi="Arial" w:cs="Arial"/>
          <w:b/>
          <w:sz w:val="22"/>
          <w:szCs w:val="22"/>
        </w:rPr>
      </w:pPr>
    </w:p>
    <w:p w14:paraId="26E443B1" w14:textId="1E05ACA7" w:rsidR="003E04C1" w:rsidRDefault="003E04C1" w:rsidP="003E04C1">
      <w:pPr>
        <w:jc w:val="both"/>
        <w:rPr>
          <w:rFonts w:ascii="Arial" w:eastAsia="Arial" w:hAnsi="Arial" w:cs="Arial"/>
          <w:b/>
          <w:sz w:val="22"/>
          <w:szCs w:val="22"/>
        </w:rPr>
      </w:pPr>
    </w:p>
    <w:p w14:paraId="5ABD43DB" w14:textId="29E10373" w:rsidR="003E04C1" w:rsidRDefault="003E04C1" w:rsidP="003E04C1">
      <w:pPr>
        <w:jc w:val="both"/>
        <w:rPr>
          <w:rFonts w:ascii="Arial" w:eastAsia="Arial" w:hAnsi="Arial" w:cs="Arial"/>
          <w:b/>
          <w:sz w:val="22"/>
          <w:szCs w:val="22"/>
        </w:rPr>
      </w:pPr>
    </w:p>
    <w:p w14:paraId="6ED72807" w14:textId="77777777" w:rsidR="00454042" w:rsidRDefault="00454042">
      <w:pPr>
        <w:rPr>
          <w:rFonts w:ascii="Arial" w:eastAsia="Arial" w:hAnsi="Arial" w:cs="Arial"/>
          <w:b/>
          <w:sz w:val="22"/>
          <w:szCs w:val="22"/>
        </w:rPr>
      </w:pPr>
    </w:p>
    <w:p w14:paraId="00000015" w14:textId="2C08F621" w:rsidR="00DF5C73" w:rsidRPr="00BC2874" w:rsidRDefault="00E15A1D">
      <w:pPr>
        <w:rPr>
          <w:rFonts w:ascii="Arial" w:eastAsia="Arial" w:hAnsi="Arial" w:cs="Arial"/>
          <w:sz w:val="22"/>
          <w:szCs w:val="22"/>
        </w:rPr>
      </w:pPr>
      <w:r w:rsidRPr="00BC2874">
        <w:rPr>
          <w:rFonts w:ascii="Arial" w:eastAsia="Arial" w:hAnsi="Arial" w:cs="Arial"/>
          <w:b/>
          <w:sz w:val="22"/>
          <w:szCs w:val="22"/>
        </w:rPr>
        <w:lastRenderedPageBreak/>
        <w:t>INDEX</w:t>
      </w:r>
    </w:p>
    <w:p w14:paraId="00000016" w14:textId="77777777" w:rsidR="00DF5C73" w:rsidRPr="00BC2874" w:rsidRDefault="00DF5C73">
      <w:pPr>
        <w:rPr>
          <w:rFonts w:ascii="Arial" w:eastAsia="Arial" w:hAnsi="Arial" w:cs="Arial"/>
          <w:b/>
          <w:sz w:val="22"/>
          <w:szCs w:val="22"/>
        </w:rPr>
      </w:pPr>
    </w:p>
    <w:p w14:paraId="00000018" w14:textId="7B7C8042" w:rsidR="00DF5C73" w:rsidRPr="00BC2874" w:rsidRDefault="00E15A1D">
      <w:pPr>
        <w:rPr>
          <w:rFonts w:ascii="Arial" w:eastAsia="Arial" w:hAnsi="Arial" w:cs="Arial"/>
          <w:b/>
          <w:sz w:val="22"/>
          <w:szCs w:val="22"/>
        </w:rPr>
      </w:pPr>
      <w:r w:rsidRPr="00BC2874">
        <w:rPr>
          <w:rFonts w:ascii="Arial" w:eastAsia="Arial" w:hAnsi="Arial" w:cs="Arial"/>
          <w:b/>
          <w:sz w:val="22"/>
          <w:szCs w:val="22"/>
        </w:rPr>
        <w:t>Issue</w:t>
      </w:r>
      <w:r w:rsidRPr="00BC2874">
        <w:rPr>
          <w:rFonts w:ascii="Arial" w:eastAsia="Arial" w:hAnsi="Arial" w:cs="Arial"/>
          <w:b/>
          <w:sz w:val="22"/>
          <w:szCs w:val="22"/>
        </w:rPr>
        <w:tab/>
      </w:r>
      <w:r w:rsidRPr="00BC2874">
        <w:rPr>
          <w:rFonts w:ascii="Arial" w:eastAsia="Arial" w:hAnsi="Arial" w:cs="Arial"/>
          <w:b/>
          <w:sz w:val="22"/>
          <w:szCs w:val="22"/>
        </w:rPr>
        <w:tab/>
      </w:r>
      <w:r w:rsidRPr="00BC2874">
        <w:rPr>
          <w:rFonts w:ascii="Arial" w:eastAsia="Arial" w:hAnsi="Arial" w:cs="Arial"/>
          <w:b/>
          <w:sz w:val="22"/>
          <w:szCs w:val="22"/>
        </w:rPr>
        <w:tab/>
      </w:r>
      <w:r w:rsidRPr="00BC2874">
        <w:rPr>
          <w:rFonts w:ascii="Arial" w:eastAsia="Arial" w:hAnsi="Arial" w:cs="Arial"/>
          <w:b/>
          <w:sz w:val="22"/>
          <w:szCs w:val="22"/>
        </w:rPr>
        <w:tab/>
      </w:r>
      <w:r w:rsidRPr="00BC2874">
        <w:rPr>
          <w:rFonts w:ascii="Arial" w:eastAsia="Arial" w:hAnsi="Arial" w:cs="Arial"/>
          <w:b/>
          <w:sz w:val="22"/>
          <w:szCs w:val="22"/>
        </w:rPr>
        <w:tab/>
      </w:r>
      <w:r w:rsidRPr="00BC2874">
        <w:rPr>
          <w:rFonts w:ascii="Arial" w:eastAsia="Arial" w:hAnsi="Arial" w:cs="Arial"/>
          <w:b/>
          <w:sz w:val="22"/>
          <w:szCs w:val="22"/>
        </w:rPr>
        <w:tab/>
      </w:r>
      <w:r w:rsidRPr="00BC2874">
        <w:rPr>
          <w:rFonts w:ascii="Arial" w:eastAsia="Arial" w:hAnsi="Arial" w:cs="Arial"/>
          <w:b/>
          <w:sz w:val="22"/>
          <w:szCs w:val="22"/>
        </w:rPr>
        <w:tab/>
      </w:r>
      <w:r w:rsidRPr="00BC2874">
        <w:rPr>
          <w:rFonts w:ascii="Arial" w:eastAsia="Arial" w:hAnsi="Arial" w:cs="Arial"/>
          <w:b/>
          <w:sz w:val="22"/>
          <w:szCs w:val="22"/>
        </w:rPr>
        <w:tab/>
      </w:r>
      <w:r w:rsidRPr="00BC2874">
        <w:rPr>
          <w:rFonts w:ascii="Arial" w:eastAsia="Arial" w:hAnsi="Arial" w:cs="Arial"/>
          <w:b/>
          <w:sz w:val="22"/>
          <w:szCs w:val="22"/>
        </w:rPr>
        <w:tab/>
      </w:r>
      <w:r w:rsidRPr="00BC2874">
        <w:rPr>
          <w:rFonts w:ascii="Arial" w:eastAsia="Arial" w:hAnsi="Arial" w:cs="Arial"/>
          <w:b/>
          <w:sz w:val="22"/>
          <w:szCs w:val="22"/>
        </w:rPr>
        <w:tab/>
      </w:r>
      <w:r w:rsidRPr="00BC2874">
        <w:rPr>
          <w:rFonts w:ascii="Arial" w:eastAsia="Arial" w:hAnsi="Arial" w:cs="Arial"/>
          <w:b/>
          <w:sz w:val="22"/>
          <w:szCs w:val="22"/>
        </w:rPr>
        <w:tab/>
      </w:r>
      <w:r w:rsidR="00536F71">
        <w:rPr>
          <w:rFonts w:ascii="Arial" w:eastAsia="Arial" w:hAnsi="Arial" w:cs="Arial"/>
          <w:b/>
          <w:sz w:val="22"/>
          <w:szCs w:val="22"/>
        </w:rPr>
        <w:t xml:space="preserve">         </w:t>
      </w:r>
      <w:r w:rsidRPr="00BC2874">
        <w:rPr>
          <w:rFonts w:ascii="Arial" w:eastAsia="Arial" w:hAnsi="Arial" w:cs="Arial"/>
          <w:b/>
          <w:sz w:val="22"/>
          <w:szCs w:val="22"/>
        </w:rPr>
        <w:t>Page</w:t>
      </w:r>
    </w:p>
    <w:p w14:paraId="00000019" w14:textId="60178910" w:rsidR="00DF5C73" w:rsidRPr="00BC2874" w:rsidRDefault="00E15A1D">
      <w:pPr>
        <w:spacing w:line="360" w:lineRule="auto"/>
        <w:rPr>
          <w:rFonts w:ascii="Arial" w:eastAsia="Arial" w:hAnsi="Arial" w:cs="Arial"/>
          <w:sz w:val="22"/>
          <w:szCs w:val="22"/>
        </w:rPr>
      </w:pPr>
      <w:r w:rsidRPr="00BC2874">
        <w:rPr>
          <w:rFonts w:ascii="Arial" w:eastAsia="Arial" w:hAnsi="Arial" w:cs="Arial"/>
          <w:b/>
          <w:sz w:val="22"/>
          <w:szCs w:val="22"/>
        </w:rPr>
        <w:t>Section A: The Structure of the Commission</w:t>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00913F26" w:rsidRPr="00BC2874">
        <w:rPr>
          <w:rFonts w:ascii="Arial" w:eastAsia="Arial" w:hAnsi="Arial" w:cs="Arial"/>
          <w:sz w:val="22"/>
          <w:szCs w:val="22"/>
        </w:rPr>
        <w:tab/>
      </w:r>
    </w:p>
    <w:p w14:paraId="0000001A" w14:textId="12D1C7DD" w:rsidR="00DF5C73" w:rsidRPr="00BC2874" w:rsidRDefault="00E15A1D">
      <w:pPr>
        <w:spacing w:line="360" w:lineRule="auto"/>
        <w:ind w:firstLine="720"/>
        <w:rPr>
          <w:rFonts w:ascii="Arial" w:eastAsia="Arial" w:hAnsi="Arial" w:cs="Arial"/>
          <w:sz w:val="22"/>
          <w:szCs w:val="22"/>
        </w:rPr>
      </w:pPr>
      <w:r w:rsidRPr="00BC2874">
        <w:rPr>
          <w:rFonts w:ascii="Arial" w:eastAsia="Arial" w:hAnsi="Arial" w:cs="Arial"/>
          <w:sz w:val="22"/>
          <w:szCs w:val="22"/>
        </w:rPr>
        <w:t xml:space="preserve">Question 1: </w:t>
      </w:r>
      <w:r w:rsidR="001F0933" w:rsidRPr="00BC2874">
        <w:rPr>
          <w:rFonts w:ascii="Arial" w:eastAsia="Arial" w:hAnsi="Arial" w:cs="Arial"/>
          <w:sz w:val="22"/>
          <w:szCs w:val="22"/>
        </w:rPr>
        <w:t xml:space="preserve">Who Should the </w:t>
      </w:r>
      <w:r w:rsidRPr="00BC2874">
        <w:rPr>
          <w:rFonts w:ascii="Arial" w:eastAsia="Arial" w:hAnsi="Arial" w:cs="Arial"/>
          <w:sz w:val="22"/>
          <w:szCs w:val="22"/>
        </w:rPr>
        <w:t>Commissioner</w:t>
      </w:r>
      <w:r w:rsidR="001F0933" w:rsidRPr="00BC2874">
        <w:rPr>
          <w:rFonts w:ascii="Arial" w:eastAsia="Arial" w:hAnsi="Arial" w:cs="Arial"/>
          <w:sz w:val="22"/>
          <w:szCs w:val="22"/>
        </w:rPr>
        <w:t>s Be?</w:t>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00536F71">
        <w:rPr>
          <w:rFonts w:ascii="Arial" w:eastAsia="Arial" w:hAnsi="Arial" w:cs="Arial"/>
          <w:sz w:val="22"/>
          <w:szCs w:val="22"/>
        </w:rPr>
        <w:t xml:space="preserve">          </w:t>
      </w:r>
      <w:r w:rsidR="00577A5C">
        <w:rPr>
          <w:rFonts w:ascii="Arial" w:eastAsia="Arial" w:hAnsi="Arial" w:cs="Arial"/>
          <w:sz w:val="22"/>
          <w:szCs w:val="22"/>
        </w:rPr>
        <w:tab/>
      </w:r>
      <w:r w:rsidR="00454042">
        <w:rPr>
          <w:rFonts w:ascii="Arial" w:eastAsia="Arial" w:hAnsi="Arial" w:cs="Arial"/>
          <w:sz w:val="22"/>
          <w:szCs w:val="22"/>
        </w:rPr>
        <w:t>p4</w:t>
      </w:r>
    </w:p>
    <w:p w14:paraId="0000001B" w14:textId="7F4608FA" w:rsidR="00DF5C73" w:rsidRPr="00BC2874" w:rsidRDefault="00E15A1D">
      <w:pPr>
        <w:spacing w:line="360" w:lineRule="auto"/>
        <w:rPr>
          <w:rFonts w:ascii="Arial" w:eastAsia="Arial" w:hAnsi="Arial" w:cs="Arial"/>
          <w:sz w:val="22"/>
          <w:szCs w:val="22"/>
        </w:rPr>
      </w:pPr>
      <w:r w:rsidRPr="00BC2874">
        <w:rPr>
          <w:rFonts w:ascii="Arial" w:eastAsia="Arial" w:hAnsi="Arial" w:cs="Arial"/>
          <w:sz w:val="22"/>
          <w:szCs w:val="22"/>
        </w:rPr>
        <w:tab/>
        <w:t>Question 2: Commission Location</w:t>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00577A5C">
        <w:rPr>
          <w:rFonts w:ascii="Arial" w:eastAsia="Arial" w:hAnsi="Arial" w:cs="Arial"/>
          <w:sz w:val="22"/>
          <w:szCs w:val="22"/>
        </w:rPr>
        <w:tab/>
      </w:r>
      <w:r w:rsidRPr="00BC2874">
        <w:rPr>
          <w:rFonts w:ascii="Arial" w:eastAsia="Arial" w:hAnsi="Arial" w:cs="Arial"/>
          <w:sz w:val="22"/>
          <w:szCs w:val="22"/>
        </w:rPr>
        <w:t>p</w:t>
      </w:r>
      <w:r w:rsidR="00454042">
        <w:rPr>
          <w:rFonts w:ascii="Arial" w:eastAsia="Arial" w:hAnsi="Arial" w:cs="Arial"/>
          <w:sz w:val="22"/>
          <w:szCs w:val="22"/>
        </w:rPr>
        <w:t>4</w:t>
      </w:r>
    </w:p>
    <w:p w14:paraId="0000001C" w14:textId="66F3DC54" w:rsidR="00DF5C73" w:rsidRPr="00BC2874" w:rsidRDefault="00E15A1D">
      <w:pPr>
        <w:spacing w:line="360" w:lineRule="auto"/>
        <w:rPr>
          <w:rFonts w:ascii="Arial" w:eastAsia="Arial" w:hAnsi="Arial" w:cs="Arial"/>
          <w:sz w:val="22"/>
          <w:szCs w:val="22"/>
        </w:rPr>
      </w:pPr>
      <w:r w:rsidRPr="00BC2874">
        <w:rPr>
          <w:rFonts w:ascii="Arial" w:eastAsia="Arial" w:hAnsi="Arial" w:cs="Arial"/>
          <w:sz w:val="22"/>
          <w:szCs w:val="22"/>
        </w:rPr>
        <w:tab/>
        <w:t xml:space="preserve">Question 3: </w:t>
      </w:r>
      <w:r w:rsidR="0002625F" w:rsidRPr="00BC2874">
        <w:rPr>
          <w:rFonts w:ascii="Arial" w:eastAsia="Arial" w:hAnsi="Arial" w:cs="Arial"/>
          <w:sz w:val="22"/>
          <w:szCs w:val="22"/>
        </w:rPr>
        <w:t>Funding and</w:t>
      </w:r>
      <w:r w:rsidRPr="00BC2874">
        <w:rPr>
          <w:rFonts w:ascii="Arial" w:eastAsia="Arial" w:hAnsi="Arial" w:cs="Arial"/>
          <w:sz w:val="22"/>
          <w:szCs w:val="22"/>
        </w:rPr>
        <w:t xml:space="preserve"> Advisory Board</w:t>
      </w:r>
      <w:r w:rsidR="0002625F" w:rsidRPr="00BC2874">
        <w:rPr>
          <w:rFonts w:ascii="Arial" w:eastAsia="Arial" w:hAnsi="Arial" w:cs="Arial"/>
          <w:sz w:val="22"/>
          <w:szCs w:val="22"/>
        </w:rPr>
        <w:t>s</w:t>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00536F71">
        <w:rPr>
          <w:rFonts w:ascii="Arial" w:eastAsia="Arial" w:hAnsi="Arial" w:cs="Arial"/>
          <w:sz w:val="22"/>
          <w:szCs w:val="22"/>
        </w:rPr>
        <w:t xml:space="preserve">          </w:t>
      </w:r>
      <w:r w:rsidR="00577A5C">
        <w:rPr>
          <w:rFonts w:ascii="Arial" w:eastAsia="Arial" w:hAnsi="Arial" w:cs="Arial"/>
          <w:sz w:val="22"/>
          <w:szCs w:val="22"/>
        </w:rPr>
        <w:tab/>
      </w:r>
      <w:r w:rsidRPr="00BC2874">
        <w:rPr>
          <w:rFonts w:ascii="Arial" w:eastAsia="Arial" w:hAnsi="Arial" w:cs="Arial"/>
          <w:sz w:val="22"/>
          <w:szCs w:val="22"/>
        </w:rPr>
        <w:t>p</w:t>
      </w:r>
      <w:r w:rsidR="00454042">
        <w:rPr>
          <w:rFonts w:ascii="Arial" w:eastAsia="Arial" w:hAnsi="Arial" w:cs="Arial"/>
          <w:sz w:val="22"/>
          <w:szCs w:val="22"/>
        </w:rPr>
        <w:t>5</w:t>
      </w:r>
    </w:p>
    <w:p w14:paraId="0000001D" w14:textId="6B13761B" w:rsidR="00DF5C73" w:rsidRPr="00BC2874" w:rsidRDefault="00E15A1D">
      <w:pPr>
        <w:spacing w:line="360" w:lineRule="auto"/>
        <w:rPr>
          <w:rFonts w:ascii="Arial" w:eastAsia="Arial" w:hAnsi="Arial" w:cs="Arial"/>
          <w:sz w:val="22"/>
          <w:szCs w:val="22"/>
        </w:rPr>
      </w:pPr>
      <w:r w:rsidRPr="00BC2874">
        <w:rPr>
          <w:rFonts w:ascii="Arial" w:eastAsia="Arial" w:hAnsi="Arial" w:cs="Arial"/>
          <w:b/>
          <w:sz w:val="22"/>
          <w:szCs w:val="22"/>
        </w:rPr>
        <w:t>Section B: The Mandate of the Commission</w:t>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p>
    <w:p w14:paraId="0000001E" w14:textId="41960A49" w:rsidR="00DF5C73" w:rsidRPr="00BC2874" w:rsidRDefault="00E15A1D">
      <w:pPr>
        <w:spacing w:line="360" w:lineRule="auto"/>
        <w:rPr>
          <w:rFonts w:ascii="Arial" w:eastAsia="Arial" w:hAnsi="Arial" w:cs="Arial"/>
          <w:sz w:val="22"/>
          <w:szCs w:val="22"/>
        </w:rPr>
      </w:pPr>
      <w:r w:rsidRPr="00BC2874">
        <w:rPr>
          <w:rFonts w:ascii="Arial" w:eastAsia="Arial" w:hAnsi="Arial" w:cs="Arial"/>
          <w:sz w:val="22"/>
          <w:szCs w:val="22"/>
        </w:rPr>
        <w:tab/>
        <w:t>Question 4: Serious and Less Serious Cases</w:t>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t>p</w:t>
      </w:r>
      <w:r w:rsidR="00454042">
        <w:rPr>
          <w:rFonts w:ascii="Arial" w:eastAsia="Arial" w:hAnsi="Arial" w:cs="Arial"/>
          <w:sz w:val="22"/>
          <w:szCs w:val="22"/>
        </w:rPr>
        <w:t>5</w:t>
      </w:r>
    </w:p>
    <w:p w14:paraId="5766628C" w14:textId="338F06BE" w:rsidR="00114DDF" w:rsidRPr="00BC2874" w:rsidRDefault="00E15A1D">
      <w:pPr>
        <w:spacing w:line="360" w:lineRule="auto"/>
        <w:rPr>
          <w:rFonts w:ascii="Arial" w:eastAsia="Arial" w:hAnsi="Arial" w:cs="Arial"/>
          <w:sz w:val="22"/>
          <w:szCs w:val="22"/>
        </w:rPr>
      </w:pPr>
      <w:r w:rsidRPr="00BC2874">
        <w:rPr>
          <w:rFonts w:ascii="Arial" w:eastAsia="Arial" w:hAnsi="Arial" w:cs="Arial"/>
          <w:sz w:val="22"/>
          <w:szCs w:val="22"/>
        </w:rPr>
        <w:tab/>
        <w:t>Question 5: Sentence Only Applications</w:t>
      </w:r>
      <w:r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t>p</w:t>
      </w:r>
      <w:r w:rsidR="00454042">
        <w:rPr>
          <w:rFonts w:ascii="Arial" w:eastAsia="Arial" w:hAnsi="Arial" w:cs="Arial"/>
          <w:sz w:val="22"/>
          <w:szCs w:val="22"/>
        </w:rPr>
        <w:t>5</w:t>
      </w:r>
    </w:p>
    <w:p w14:paraId="0000001F" w14:textId="280250DD" w:rsidR="00DF5C73" w:rsidRPr="00BC2874" w:rsidRDefault="00114DDF">
      <w:pPr>
        <w:spacing w:line="360" w:lineRule="auto"/>
        <w:rPr>
          <w:rFonts w:ascii="Arial" w:eastAsia="Arial" w:hAnsi="Arial" w:cs="Arial"/>
          <w:sz w:val="22"/>
          <w:szCs w:val="22"/>
        </w:rPr>
      </w:pPr>
      <w:r w:rsidRPr="00BC2874">
        <w:rPr>
          <w:rFonts w:ascii="Arial" w:eastAsia="Arial" w:hAnsi="Arial" w:cs="Arial"/>
          <w:sz w:val="22"/>
          <w:szCs w:val="22"/>
        </w:rPr>
        <w:tab/>
        <w:t>Question 6: Historical Cases</w:t>
      </w:r>
      <w:r w:rsidR="00E15A1D" w:rsidRPr="00BC2874">
        <w:rPr>
          <w:rFonts w:ascii="Arial" w:eastAsia="Arial" w:hAnsi="Arial" w:cs="Arial"/>
          <w:sz w:val="22"/>
          <w:szCs w:val="22"/>
        </w:rPr>
        <w:tab/>
      </w:r>
      <w:r w:rsidR="00E15A1D" w:rsidRPr="00BC2874">
        <w:rPr>
          <w:rFonts w:ascii="Arial" w:eastAsia="Arial" w:hAnsi="Arial" w:cs="Arial"/>
          <w:sz w:val="22"/>
          <w:szCs w:val="22"/>
        </w:rPr>
        <w:tab/>
      </w:r>
      <w:r w:rsidR="00E15A1D" w:rsidRPr="00BC2874">
        <w:rPr>
          <w:rFonts w:ascii="Arial" w:eastAsia="Arial" w:hAnsi="Arial" w:cs="Arial"/>
          <w:sz w:val="22"/>
          <w:szCs w:val="22"/>
        </w:rPr>
        <w:tab/>
      </w:r>
      <w:r w:rsidR="00E15A1D" w:rsidRPr="00BC2874">
        <w:rPr>
          <w:rFonts w:ascii="Arial" w:eastAsia="Arial" w:hAnsi="Arial" w:cs="Arial"/>
          <w:sz w:val="22"/>
          <w:szCs w:val="22"/>
        </w:rPr>
        <w:tab/>
      </w:r>
      <w:r w:rsidR="00E15A1D"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536F71">
        <w:rPr>
          <w:rFonts w:ascii="Arial" w:eastAsia="Arial" w:hAnsi="Arial" w:cs="Arial"/>
          <w:sz w:val="22"/>
          <w:szCs w:val="22"/>
        </w:rPr>
        <w:t xml:space="preserve">            </w:t>
      </w:r>
      <w:r w:rsidR="00E15A1D" w:rsidRPr="00BC2874">
        <w:rPr>
          <w:rFonts w:ascii="Arial" w:eastAsia="Arial" w:hAnsi="Arial" w:cs="Arial"/>
          <w:sz w:val="22"/>
          <w:szCs w:val="22"/>
        </w:rPr>
        <w:t>p</w:t>
      </w:r>
      <w:r w:rsidR="00454042">
        <w:rPr>
          <w:rFonts w:ascii="Arial" w:eastAsia="Arial" w:hAnsi="Arial" w:cs="Arial"/>
          <w:sz w:val="22"/>
          <w:szCs w:val="22"/>
        </w:rPr>
        <w:t>6</w:t>
      </w:r>
    </w:p>
    <w:p w14:paraId="00000020" w14:textId="1AF73680" w:rsidR="00DF5C73" w:rsidRPr="00BC2874" w:rsidRDefault="00E15A1D">
      <w:pPr>
        <w:spacing w:line="360" w:lineRule="auto"/>
        <w:rPr>
          <w:rFonts w:ascii="Arial" w:eastAsia="Arial" w:hAnsi="Arial" w:cs="Arial"/>
          <w:sz w:val="22"/>
          <w:szCs w:val="22"/>
        </w:rPr>
      </w:pPr>
      <w:r w:rsidRPr="00BC2874">
        <w:rPr>
          <w:rFonts w:ascii="Arial" w:eastAsia="Arial" w:hAnsi="Arial" w:cs="Arial"/>
          <w:sz w:val="22"/>
          <w:szCs w:val="22"/>
        </w:rPr>
        <w:tab/>
        <w:t xml:space="preserve">Question </w:t>
      </w:r>
      <w:r w:rsidR="00114DDF" w:rsidRPr="00BC2874">
        <w:rPr>
          <w:rFonts w:ascii="Arial" w:eastAsia="Arial" w:hAnsi="Arial" w:cs="Arial"/>
          <w:sz w:val="22"/>
          <w:szCs w:val="22"/>
        </w:rPr>
        <w:t>7</w:t>
      </w:r>
      <w:r w:rsidRPr="00BC2874">
        <w:rPr>
          <w:rFonts w:ascii="Arial" w:eastAsia="Arial" w:hAnsi="Arial" w:cs="Arial"/>
          <w:sz w:val="22"/>
          <w:szCs w:val="22"/>
        </w:rPr>
        <w:t>: Role in Systemic Reform</w:t>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t>p</w:t>
      </w:r>
      <w:r w:rsidR="00454042">
        <w:rPr>
          <w:rFonts w:ascii="Arial" w:eastAsia="Arial" w:hAnsi="Arial" w:cs="Arial"/>
          <w:sz w:val="22"/>
          <w:szCs w:val="22"/>
        </w:rPr>
        <w:t>6</w:t>
      </w:r>
    </w:p>
    <w:p w14:paraId="00000021" w14:textId="2BBC9921" w:rsidR="00DF5C73" w:rsidRPr="00BC2874" w:rsidRDefault="00E15A1D">
      <w:pPr>
        <w:spacing w:line="360" w:lineRule="auto"/>
        <w:rPr>
          <w:rFonts w:ascii="Arial" w:eastAsia="Arial" w:hAnsi="Arial" w:cs="Arial"/>
          <w:sz w:val="22"/>
          <w:szCs w:val="22"/>
        </w:rPr>
      </w:pPr>
      <w:r w:rsidRPr="00BC2874">
        <w:rPr>
          <w:rFonts w:ascii="Arial" w:eastAsia="Arial" w:hAnsi="Arial" w:cs="Arial"/>
          <w:sz w:val="22"/>
          <w:szCs w:val="22"/>
        </w:rPr>
        <w:tab/>
        <w:t xml:space="preserve">Question </w:t>
      </w:r>
      <w:r w:rsidR="00114DDF" w:rsidRPr="00BC2874">
        <w:rPr>
          <w:rFonts w:ascii="Arial" w:eastAsia="Arial" w:hAnsi="Arial" w:cs="Arial"/>
          <w:sz w:val="22"/>
          <w:szCs w:val="22"/>
        </w:rPr>
        <w:t>8</w:t>
      </w:r>
      <w:r w:rsidRPr="00BC2874">
        <w:rPr>
          <w:rFonts w:ascii="Arial" w:eastAsia="Arial" w:hAnsi="Arial" w:cs="Arial"/>
          <w:sz w:val="22"/>
          <w:szCs w:val="22"/>
        </w:rPr>
        <w:t>: Outreach</w:t>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00536F71">
        <w:rPr>
          <w:rFonts w:ascii="Arial" w:eastAsia="Arial" w:hAnsi="Arial" w:cs="Arial"/>
          <w:sz w:val="22"/>
          <w:szCs w:val="22"/>
        </w:rPr>
        <w:t xml:space="preserve">            </w:t>
      </w:r>
      <w:r w:rsidRPr="00BC2874">
        <w:rPr>
          <w:rFonts w:ascii="Arial" w:eastAsia="Arial" w:hAnsi="Arial" w:cs="Arial"/>
          <w:sz w:val="22"/>
          <w:szCs w:val="22"/>
        </w:rPr>
        <w:t>p</w:t>
      </w:r>
      <w:r w:rsidR="00454042">
        <w:rPr>
          <w:rFonts w:ascii="Arial" w:eastAsia="Arial" w:hAnsi="Arial" w:cs="Arial"/>
          <w:sz w:val="22"/>
          <w:szCs w:val="22"/>
        </w:rPr>
        <w:t>6</w:t>
      </w:r>
    </w:p>
    <w:p w14:paraId="00000022" w14:textId="4E478846" w:rsidR="00DF5C73" w:rsidRPr="00BC2874" w:rsidRDefault="00E15A1D">
      <w:pPr>
        <w:spacing w:line="360" w:lineRule="auto"/>
        <w:rPr>
          <w:rFonts w:ascii="Arial" w:eastAsia="Arial" w:hAnsi="Arial" w:cs="Arial"/>
          <w:sz w:val="22"/>
          <w:szCs w:val="22"/>
        </w:rPr>
      </w:pPr>
      <w:r w:rsidRPr="00BC2874">
        <w:rPr>
          <w:rFonts w:ascii="Arial" w:eastAsia="Arial" w:hAnsi="Arial" w:cs="Arial"/>
          <w:sz w:val="22"/>
          <w:szCs w:val="22"/>
        </w:rPr>
        <w:tab/>
        <w:t xml:space="preserve">Question </w:t>
      </w:r>
      <w:r w:rsidR="00114DDF" w:rsidRPr="00BC2874">
        <w:rPr>
          <w:rFonts w:ascii="Arial" w:eastAsia="Arial" w:hAnsi="Arial" w:cs="Arial"/>
          <w:sz w:val="22"/>
          <w:szCs w:val="22"/>
        </w:rPr>
        <w:t>9</w:t>
      </w:r>
      <w:r w:rsidRPr="00BC2874">
        <w:rPr>
          <w:rFonts w:ascii="Arial" w:eastAsia="Arial" w:hAnsi="Arial" w:cs="Arial"/>
          <w:sz w:val="22"/>
          <w:szCs w:val="22"/>
        </w:rPr>
        <w:t xml:space="preserve">: Legal Representation </w:t>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00324513" w:rsidRPr="00BC2874">
        <w:rPr>
          <w:rFonts w:ascii="Arial" w:eastAsia="Arial" w:hAnsi="Arial" w:cs="Arial"/>
          <w:sz w:val="22"/>
          <w:szCs w:val="22"/>
        </w:rPr>
        <w:tab/>
      </w:r>
      <w:r w:rsidR="00536F71">
        <w:rPr>
          <w:rFonts w:ascii="Arial" w:eastAsia="Arial" w:hAnsi="Arial" w:cs="Arial"/>
          <w:sz w:val="22"/>
          <w:szCs w:val="22"/>
        </w:rPr>
        <w:t xml:space="preserve">            </w:t>
      </w:r>
      <w:r w:rsidRPr="00BC2874">
        <w:rPr>
          <w:rFonts w:ascii="Arial" w:eastAsia="Arial" w:hAnsi="Arial" w:cs="Arial"/>
          <w:sz w:val="22"/>
          <w:szCs w:val="22"/>
        </w:rPr>
        <w:t>p</w:t>
      </w:r>
      <w:r w:rsidR="00454042">
        <w:rPr>
          <w:rFonts w:ascii="Arial" w:eastAsia="Arial" w:hAnsi="Arial" w:cs="Arial"/>
          <w:sz w:val="22"/>
          <w:szCs w:val="22"/>
        </w:rPr>
        <w:t>7</w:t>
      </w:r>
    </w:p>
    <w:p w14:paraId="00000023" w14:textId="2A82E3E8" w:rsidR="00DF5C73" w:rsidRPr="00BC2874" w:rsidRDefault="00E15A1D">
      <w:pPr>
        <w:spacing w:line="360" w:lineRule="auto"/>
        <w:rPr>
          <w:rFonts w:ascii="Arial" w:eastAsia="Arial" w:hAnsi="Arial" w:cs="Arial"/>
          <w:sz w:val="22"/>
          <w:szCs w:val="22"/>
        </w:rPr>
      </w:pPr>
      <w:r w:rsidRPr="00BC2874">
        <w:rPr>
          <w:rFonts w:ascii="Arial" w:eastAsia="Arial" w:hAnsi="Arial" w:cs="Arial"/>
          <w:sz w:val="22"/>
          <w:szCs w:val="22"/>
        </w:rPr>
        <w:tab/>
        <w:t xml:space="preserve">Question </w:t>
      </w:r>
      <w:r w:rsidR="00114DDF" w:rsidRPr="00BC2874">
        <w:rPr>
          <w:rFonts w:ascii="Arial" w:eastAsia="Arial" w:hAnsi="Arial" w:cs="Arial"/>
          <w:sz w:val="22"/>
          <w:szCs w:val="22"/>
        </w:rPr>
        <w:t>10</w:t>
      </w:r>
      <w:r w:rsidRPr="00BC2874">
        <w:rPr>
          <w:rFonts w:ascii="Arial" w:eastAsia="Arial" w:hAnsi="Arial" w:cs="Arial"/>
          <w:sz w:val="22"/>
          <w:szCs w:val="22"/>
        </w:rPr>
        <w:t xml:space="preserve">: Language Interpretation and Communication Assistance </w:t>
      </w:r>
      <w:r w:rsidRPr="00BC2874">
        <w:rPr>
          <w:rFonts w:ascii="Arial" w:eastAsia="Arial" w:hAnsi="Arial" w:cs="Arial"/>
          <w:sz w:val="22"/>
          <w:szCs w:val="22"/>
        </w:rPr>
        <w:tab/>
      </w:r>
      <w:r w:rsidR="00536F71">
        <w:rPr>
          <w:rFonts w:ascii="Arial" w:eastAsia="Arial" w:hAnsi="Arial" w:cs="Arial"/>
          <w:sz w:val="22"/>
          <w:szCs w:val="22"/>
        </w:rPr>
        <w:t xml:space="preserve">            </w:t>
      </w:r>
      <w:r w:rsidRPr="00BC2874">
        <w:rPr>
          <w:rFonts w:ascii="Arial" w:eastAsia="Arial" w:hAnsi="Arial" w:cs="Arial"/>
          <w:sz w:val="22"/>
          <w:szCs w:val="22"/>
        </w:rPr>
        <w:t>p</w:t>
      </w:r>
      <w:r w:rsidR="00454042">
        <w:rPr>
          <w:rFonts w:ascii="Arial" w:eastAsia="Arial" w:hAnsi="Arial" w:cs="Arial"/>
          <w:sz w:val="22"/>
          <w:szCs w:val="22"/>
        </w:rPr>
        <w:t>8</w:t>
      </w:r>
    </w:p>
    <w:p w14:paraId="291D3EA7" w14:textId="6B9D5E66" w:rsidR="004B73F2" w:rsidRPr="00BC2874" w:rsidRDefault="00E15A1D">
      <w:pPr>
        <w:spacing w:line="360" w:lineRule="auto"/>
        <w:rPr>
          <w:rFonts w:ascii="Arial" w:eastAsia="Arial" w:hAnsi="Arial" w:cs="Arial"/>
          <w:sz w:val="22"/>
          <w:szCs w:val="22"/>
        </w:rPr>
      </w:pPr>
      <w:r w:rsidRPr="00BC2874">
        <w:rPr>
          <w:rFonts w:ascii="Arial" w:eastAsia="Arial" w:hAnsi="Arial" w:cs="Arial"/>
          <w:sz w:val="22"/>
          <w:szCs w:val="22"/>
        </w:rPr>
        <w:tab/>
        <w:t>Question 1</w:t>
      </w:r>
      <w:r w:rsidR="00114DDF" w:rsidRPr="00BC2874">
        <w:rPr>
          <w:rFonts w:ascii="Arial" w:eastAsia="Arial" w:hAnsi="Arial" w:cs="Arial"/>
          <w:sz w:val="22"/>
          <w:szCs w:val="22"/>
        </w:rPr>
        <w:t>1</w:t>
      </w:r>
      <w:r w:rsidRPr="00BC2874">
        <w:rPr>
          <w:rFonts w:ascii="Arial" w:eastAsia="Arial" w:hAnsi="Arial" w:cs="Arial"/>
          <w:sz w:val="22"/>
          <w:szCs w:val="22"/>
        </w:rPr>
        <w:t>: Victim Participation</w:t>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t>p</w:t>
      </w:r>
      <w:r w:rsidR="00454042">
        <w:rPr>
          <w:rFonts w:ascii="Arial" w:eastAsia="Arial" w:hAnsi="Arial" w:cs="Arial"/>
          <w:sz w:val="22"/>
          <w:szCs w:val="22"/>
        </w:rPr>
        <w:t>8</w:t>
      </w:r>
    </w:p>
    <w:p w14:paraId="00000025" w14:textId="77777777" w:rsidR="00DF5C73" w:rsidRPr="00BC2874" w:rsidRDefault="00E15A1D">
      <w:pPr>
        <w:spacing w:line="360" w:lineRule="auto"/>
        <w:rPr>
          <w:rFonts w:ascii="Arial" w:eastAsia="Arial" w:hAnsi="Arial" w:cs="Arial"/>
          <w:b/>
          <w:sz w:val="22"/>
          <w:szCs w:val="22"/>
        </w:rPr>
      </w:pPr>
      <w:r w:rsidRPr="00BC2874">
        <w:rPr>
          <w:rFonts w:ascii="Arial" w:eastAsia="Arial" w:hAnsi="Arial" w:cs="Arial"/>
          <w:b/>
          <w:sz w:val="22"/>
          <w:szCs w:val="22"/>
        </w:rPr>
        <w:t>Section C: Decision-Making by the Commission</w:t>
      </w:r>
    </w:p>
    <w:p w14:paraId="41BB9BEF" w14:textId="72793324" w:rsidR="004B73F2" w:rsidRPr="00BC2874" w:rsidRDefault="004B73F2" w:rsidP="00324513">
      <w:pPr>
        <w:spacing w:line="360" w:lineRule="auto"/>
        <w:ind w:left="720"/>
        <w:rPr>
          <w:rFonts w:ascii="Arial" w:eastAsia="Arial" w:hAnsi="Arial" w:cs="Arial"/>
          <w:sz w:val="22"/>
          <w:szCs w:val="22"/>
        </w:rPr>
      </w:pPr>
      <w:r w:rsidRPr="00BC2874">
        <w:rPr>
          <w:rFonts w:ascii="Arial" w:eastAsia="Arial" w:hAnsi="Arial" w:cs="Arial"/>
          <w:sz w:val="22"/>
          <w:szCs w:val="22"/>
        </w:rPr>
        <w:t>Question 12: Application screening</w:t>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00536F71">
        <w:rPr>
          <w:rFonts w:ascii="Arial" w:eastAsia="Arial" w:hAnsi="Arial" w:cs="Arial"/>
          <w:sz w:val="22"/>
          <w:szCs w:val="22"/>
        </w:rPr>
        <w:t xml:space="preserve">          </w:t>
      </w:r>
      <w:r w:rsidR="00577A5C">
        <w:rPr>
          <w:rFonts w:ascii="Arial" w:eastAsia="Arial" w:hAnsi="Arial" w:cs="Arial"/>
          <w:sz w:val="22"/>
          <w:szCs w:val="22"/>
        </w:rPr>
        <w:tab/>
      </w:r>
      <w:r w:rsidRPr="00BC2874">
        <w:rPr>
          <w:rFonts w:ascii="Arial" w:eastAsia="Arial" w:hAnsi="Arial" w:cs="Arial"/>
          <w:sz w:val="22"/>
          <w:szCs w:val="22"/>
        </w:rPr>
        <w:t>p</w:t>
      </w:r>
      <w:r w:rsidR="00454042">
        <w:rPr>
          <w:rFonts w:ascii="Arial" w:eastAsia="Arial" w:hAnsi="Arial" w:cs="Arial"/>
          <w:sz w:val="22"/>
          <w:szCs w:val="22"/>
        </w:rPr>
        <w:t>8</w:t>
      </w:r>
    </w:p>
    <w:p w14:paraId="6AFAC829" w14:textId="77777777" w:rsidR="00536F71" w:rsidRDefault="00E15A1D" w:rsidP="00934700">
      <w:pPr>
        <w:spacing w:line="360" w:lineRule="auto"/>
        <w:ind w:left="720"/>
        <w:rPr>
          <w:rFonts w:ascii="Arial" w:eastAsia="Arial" w:hAnsi="Arial" w:cs="Arial"/>
          <w:sz w:val="22"/>
          <w:szCs w:val="22"/>
        </w:rPr>
      </w:pPr>
      <w:r w:rsidRPr="00BC2874">
        <w:rPr>
          <w:rFonts w:ascii="Arial" w:eastAsia="Arial" w:hAnsi="Arial" w:cs="Arial"/>
          <w:sz w:val="22"/>
          <w:szCs w:val="22"/>
        </w:rPr>
        <w:t>Question 1</w:t>
      </w:r>
      <w:r w:rsidR="004B73F2" w:rsidRPr="00BC2874">
        <w:rPr>
          <w:rFonts w:ascii="Arial" w:eastAsia="Arial" w:hAnsi="Arial" w:cs="Arial"/>
          <w:sz w:val="22"/>
          <w:szCs w:val="22"/>
        </w:rPr>
        <w:t>3</w:t>
      </w:r>
      <w:r w:rsidRPr="00BC2874">
        <w:rPr>
          <w:rFonts w:ascii="Arial" w:eastAsia="Arial" w:hAnsi="Arial" w:cs="Arial"/>
          <w:sz w:val="22"/>
          <w:szCs w:val="22"/>
        </w:rPr>
        <w:t xml:space="preserve">: </w:t>
      </w:r>
      <w:r w:rsidR="00114DDF" w:rsidRPr="00BC2874">
        <w:rPr>
          <w:rFonts w:ascii="Arial" w:eastAsia="Arial" w:hAnsi="Arial" w:cs="Arial"/>
          <w:sz w:val="22"/>
          <w:szCs w:val="22"/>
        </w:rPr>
        <w:t xml:space="preserve">Who in the Commission should make decisions about </w:t>
      </w:r>
    </w:p>
    <w:p w14:paraId="00000026" w14:textId="11279F6D" w:rsidR="00DF5C73" w:rsidRPr="00BC2874" w:rsidRDefault="00536F71" w:rsidP="00934700">
      <w:pPr>
        <w:spacing w:line="360" w:lineRule="auto"/>
        <w:ind w:left="720"/>
        <w:rPr>
          <w:rFonts w:ascii="Arial" w:eastAsia="Arial" w:hAnsi="Arial" w:cs="Arial"/>
          <w:sz w:val="22"/>
          <w:szCs w:val="22"/>
        </w:rPr>
      </w:pPr>
      <w:r>
        <w:rPr>
          <w:rFonts w:ascii="Arial" w:eastAsia="Arial" w:hAnsi="Arial" w:cs="Arial"/>
          <w:sz w:val="22"/>
          <w:szCs w:val="22"/>
        </w:rPr>
        <w:t xml:space="preserve"> </w:t>
      </w:r>
      <w:r w:rsidR="00114DDF" w:rsidRPr="00BC2874">
        <w:rPr>
          <w:rFonts w:ascii="Arial" w:eastAsia="Arial" w:hAnsi="Arial" w:cs="Arial"/>
          <w:sz w:val="22"/>
          <w:szCs w:val="22"/>
        </w:rPr>
        <w:t>applications</w:t>
      </w:r>
      <w:r w:rsidR="00E15A1D" w:rsidRPr="00BC2874">
        <w:rPr>
          <w:rFonts w:ascii="Arial" w:eastAsia="Arial" w:hAnsi="Arial" w:cs="Arial"/>
          <w:sz w:val="22"/>
          <w:szCs w:val="22"/>
        </w:rPr>
        <w:tab/>
      </w:r>
      <w:r w:rsidR="00E15A1D" w:rsidRPr="00BC2874">
        <w:rPr>
          <w:rFonts w:ascii="Arial" w:eastAsia="Arial" w:hAnsi="Arial" w:cs="Arial"/>
          <w:sz w:val="22"/>
          <w:szCs w:val="22"/>
        </w:rPr>
        <w:tab/>
      </w:r>
      <w:r w:rsidR="00E15A1D" w:rsidRPr="00BC2874">
        <w:rPr>
          <w:rFonts w:ascii="Arial" w:eastAsia="Arial" w:hAnsi="Arial" w:cs="Arial"/>
          <w:sz w:val="22"/>
          <w:szCs w:val="22"/>
        </w:rPr>
        <w:tab/>
      </w:r>
      <w:r w:rsidR="00E15A1D" w:rsidRPr="00BC2874">
        <w:rPr>
          <w:rFonts w:ascii="Arial" w:eastAsia="Arial" w:hAnsi="Arial" w:cs="Arial"/>
          <w:sz w:val="22"/>
          <w:szCs w:val="22"/>
        </w:rPr>
        <w:tab/>
      </w:r>
      <w:r w:rsidR="00E15A1D" w:rsidRPr="00BC2874">
        <w:rPr>
          <w:rFonts w:ascii="Arial" w:eastAsia="Arial" w:hAnsi="Arial" w:cs="Arial"/>
          <w:sz w:val="22"/>
          <w:szCs w:val="22"/>
        </w:rPr>
        <w:tab/>
      </w:r>
      <w:r w:rsidR="00E15A1D"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577A5C">
        <w:rPr>
          <w:rFonts w:ascii="Arial" w:eastAsia="Arial" w:hAnsi="Arial" w:cs="Arial"/>
          <w:sz w:val="22"/>
          <w:szCs w:val="22"/>
        </w:rPr>
        <w:tab/>
      </w:r>
      <w:r w:rsidR="00577A5C">
        <w:rPr>
          <w:rFonts w:ascii="Arial" w:eastAsia="Arial" w:hAnsi="Arial" w:cs="Arial"/>
          <w:sz w:val="22"/>
          <w:szCs w:val="22"/>
        </w:rPr>
        <w:tab/>
      </w:r>
      <w:r>
        <w:rPr>
          <w:rFonts w:ascii="Arial" w:eastAsia="Arial" w:hAnsi="Arial" w:cs="Arial"/>
          <w:sz w:val="22"/>
          <w:szCs w:val="22"/>
        </w:rPr>
        <w:t>p</w:t>
      </w:r>
      <w:r w:rsidR="00454042">
        <w:rPr>
          <w:rFonts w:ascii="Arial" w:eastAsia="Arial" w:hAnsi="Arial" w:cs="Arial"/>
          <w:sz w:val="22"/>
          <w:szCs w:val="22"/>
        </w:rPr>
        <w:t>9</w:t>
      </w:r>
    </w:p>
    <w:p w14:paraId="00000027" w14:textId="1E1A5EF2" w:rsidR="00DF5C73" w:rsidRPr="00BC2874" w:rsidRDefault="00E15A1D" w:rsidP="00324513">
      <w:pPr>
        <w:spacing w:line="360" w:lineRule="auto"/>
        <w:rPr>
          <w:rFonts w:ascii="Arial" w:eastAsia="Arial" w:hAnsi="Arial" w:cs="Arial"/>
          <w:sz w:val="22"/>
          <w:szCs w:val="22"/>
        </w:rPr>
      </w:pPr>
      <w:r w:rsidRPr="00BC2874">
        <w:rPr>
          <w:rFonts w:ascii="Arial" w:eastAsia="Arial" w:hAnsi="Arial" w:cs="Arial"/>
          <w:sz w:val="22"/>
          <w:szCs w:val="22"/>
        </w:rPr>
        <w:tab/>
        <w:t xml:space="preserve">Question </w:t>
      </w:r>
      <w:r w:rsidR="00114DDF" w:rsidRPr="00BC2874">
        <w:rPr>
          <w:rFonts w:ascii="Arial" w:eastAsia="Arial" w:hAnsi="Arial" w:cs="Arial"/>
          <w:sz w:val="22"/>
          <w:szCs w:val="22"/>
        </w:rPr>
        <w:t>1</w:t>
      </w:r>
      <w:r w:rsidR="006641F3" w:rsidRPr="00BC2874">
        <w:rPr>
          <w:rFonts w:ascii="Arial" w:eastAsia="Arial" w:hAnsi="Arial" w:cs="Arial"/>
          <w:sz w:val="22"/>
          <w:szCs w:val="22"/>
        </w:rPr>
        <w:t>4</w:t>
      </w:r>
      <w:r w:rsidRPr="00BC2874">
        <w:rPr>
          <w:rFonts w:ascii="Arial" w:eastAsia="Arial" w:hAnsi="Arial" w:cs="Arial"/>
          <w:sz w:val="22"/>
          <w:szCs w:val="22"/>
        </w:rPr>
        <w:t>: Investigation Threshold</w:t>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00536F71">
        <w:rPr>
          <w:rFonts w:ascii="Arial" w:eastAsia="Arial" w:hAnsi="Arial" w:cs="Arial"/>
          <w:sz w:val="22"/>
          <w:szCs w:val="22"/>
        </w:rPr>
        <w:t xml:space="preserve">            </w:t>
      </w:r>
      <w:r w:rsidRPr="00BC2874">
        <w:rPr>
          <w:rFonts w:ascii="Arial" w:eastAsia="Arial" w:hAnsi="Arial" w:cs="Arial"/>
          <w:sz w:val="22"/>
          <w:szCs w:val="22"/>
        </w:rPr>
        <w:t>p</w:t>
      </w:r>
      <w:r w:rsidR="00454042">
        <w:rPr>
          <w:rFonts w:ascii="Arial" w:eastAsia="Arial" w:hAnsi="Arial" w:cs="Arial"/>
          <w:sz w:val="22"/>
          <w:szCs w:val="22"/>
        </w:rPr>
        <w:t>9</w:t>
      </w:r>
    </w:p>
    <w:p w14:paraId="00000028" w14:textId="08049A67" w:rsidR="00DF5C73" w:rsidRPr="00BC2874" w:rsidRDefault="00E15A1D" w:rsidP="00324513">
      <w:pPr>
        <w:spacing w:line="360" w:lineRule="auto"/>
        <w:rPr>
          <w:rFonts w:ascii="Arial" w:eastAsia="Arial" w:hAnsi="Arial" w:cs="Arial"/>
          <w:sz w:val="22"/>
          <w:szCs w:val="22"/>
        </w:rPr>
      </w:pPr>
      <w:r w:rsidRPr="00BC2874">
        <w:rPr>
          <w:rFonts w:ascii="Arial" w:eastAsia="Arial" w:hAnsi="Arial" w:cs="Arial"/>
          <w:sz w:val="22"/>
          <w:szCs w:val="22"/>
        </w:rPr>
        <w:tab/>
        <w:t>Question 1</w:t>
      </w:r>
      <w:r w:rsidR="006641F3" w:rsidRPr="00BC2874">
        <w:rPr>
          <w:rFonts w:ascii="Arial" w:eastAsia="Arial" w:hAnsi="Arial" w:cs="Arial"/>
          <w:sz w:val="22"/>
          <w:szCs w:val="22"/>
        </w:rPr>
        <w:t>5</w:t>
      </w:r>
      <w:r w:rsidRPr="00BC2874">
        <w:rPr>
          <w:rFonts w:ascii="Arial" w:eastAsia="Arial" w:hAnsi="Arial" w:cs="Arial"/>
          <w:sz w:val="22"/>
          <w:szCs w:val="22"/>
        </w:rPr>
        <w:t>: Investigation P</w:t>
      </w:r>
      <w:r w:rsidR="00B43054" w:rsidRPr="00BC2874">
        <w:rPr>
          <w:rFonts w:ascii="Arial" w:eastAsia="Arial" w:hAnsi="Arial" w:cs="Arial"/>
          <w:sz w:val="22"/>
          <w:szCs w:val="22"/>
        </w:rPr>
        <w:t>owers</w:t>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Pr="00BC2874">
        <w:rPr>
          <w:rFonts w:ascii="Arial" w:eastAsia="Arial" w:hAnsi="Arial" w:cs="Arial"/>
          <w:sz w:val="22"/>
          <w:szCs w:val="22"/>
        </w:rPr>
        <w:tab/>
      </w:r>
      <w:r w:rsidR="00536F71">
        <w:rPr>
          <w:rFonts w:ascii="Arial" w:eastAsia="Arial" w:hAnsi="Arial" w:cs="Arial"/>
          <w:sz w:val="22"/>
          <w:szCs w:val="22"/>
        </w:rPr>
        <w:t xml:space="preserve">         </w:t>
      </w:r>
      <w:r w:rsidR="00454042">
        <w:rPr>
          <w:rFonts w:ascii="Arial" w:eastAsia="Arial" w:hAnsi="Arial" w:cs="Arial"/>
          <w:sz w:val="22"/>
          <w:szCs w:val="22"/>
        </w:rPr>
        <w:tab/>
      </w:r>
      <w:r w:rsidRPr="00BC2874">
        <w:rPr>
          <w:rFonts w:ascii="Arial" w:eastAsia="Arial" w:hAnsi="Arial" w:cs="Arial"/>
          <w:sz w:val="22"/>
          <w:szCs w:val="22"/>
        </w:rPr>
        <w:t>p</w:t>
      </w:r>
      <w:r w:rsidR="00454042">
        <w:rPr>
          <w:rFonts w:ascii="Arial" w:eastAsia="Arial" w:hAnsi="Arial" w:cs="Arial"/>
          <w:sz w:val="22"/>
          <w:szCs w:val="22"/>
        </w:rPr>
        <w:t>10</w:t>
      </w:r>
    </w:p>
    <w:p w14:paraId="45CD811A" w14:textId="02E02233" w:rsidR="00114DDF" w:rsidRPr="00BC2874" w:rsidRDefault="00E15A1D" w:rsidP="002E10E3">
      <w:pPr>
        <w:spacing w:line="360" w:lineRule="auto"/>
        <w:rPr>
          <w:rFonts w:ascii="Arial" w:eastAsia="Arial" w:hAnsi="Arial" w:cs="Arial"/>
          <w:color w:val="000000"/>
          <w:sz w:val="22"/>
          <w:szCs w:val="22"/>
        </w:rPr>
      </w:pPr>
      <w:r w:rsidRPr="00BC2874">
        <w:rPr>
          <w:rFonts w:ascii="Arial" w:eastAsia="Arial" w:hAnsi="Arial" w:cs="Arial"/>
          <w:sz w:val="22"/>
          <w:szCs w:val="22"/>
        </w:rPr>
        <w:tab/>
        <w:t>Question 1</w:t>
      </w:r>
      <w:r w:rsidR="006641F3" w:rsidRPr="00BC2874">
        <w:rPr>
          <w:rFonts w:ascii="Arial" w:eastAsia="Arial" w:hAnsi="Arial" w:cs="Arial"/>
          <w:sz w:val="22"/>
          <w:szCs w:val="22"/>
        </w:rPr>
        <w:t>6</w:t>
      </w:r>
      <w:r w:rsidRPr="00BC2874">
        <w:rPr>
          <w:rFonts w:ascii="Arial" w:eastAsia="Arial" w:hAnsi="Arial" w:cs="Arial"/>
          <w:sz w:val="22"/>
          <w:szCs w:val="22"/>
        </w:rPr>
        <w:t>: Court Referral Test</w:t>
      </w:r>
      <w:r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454042">
        <w:rPr>
          <w:rFonts w:ascii="Arial" w:eastAsia="Arial" w:hAnsi="Arial" w:cs="Arial"/>
          <w:sz w:val="22"/>
          <w:szCs w:val="22"/>
        </w:rPr>
        <w:tab/>
      </w:r>
      <w:r w:rsidR="00324513" w:rsidRPr="00BC2874">
        <w:rPr>
          <w:rFonts w:ascii="Arial" w:eastAsia="Arial" w:hAnsi="Arial" w:cs="Arial"/>
          <w:sz w:val="22"/>
          <w:szCs w:val="22"/>
        </w:rPr>
        <w:t>p</w:t>
      </w:r>
      <w:r w:rsidR="00454042">
        <w:rPr>
          <w:rFonts w:ascii="Arial" w:eastAsia="Arial" w:hAnsi="Arial" w:cs="Arial"/>
          <w:sz w:val="22"/>
          <w:szCs w:val="22"/>
        </w:rPr>
        <w:t>10</w:t>
      </w:r>
    </w:p>
    <w:p w14:paraId="4F963570" w14:textId="37CE11DB" w:rsidR="00324513" w:rsidRPr="00BC2874" w:rsidRDefault="00114DDF" w:rsidP="00324513">
      <w:pPr>
        <w:spacing w:line="360" w:lineRule="auto"/>
        <w:rPr>
          <w:rFonts w:ascii="Arial" w:eastAsia="Arial" w:hAnsi="Arial" w:cs="Arial"/>
          <w:sz w:val="22"/>
          <w:szCs w:val="22"/>
        </w:rPr>
      </w:pPr>
      <w:r w:rsidRPr="00BC2874">
        <w:rPr>
          <w:rFonts w:ascii="Arial" w:eastAsia="Arial" w:hAnsi="Arial" w:cs="Arial"/>
          <w:color w:val="000000"/>
          <w:sz w:val="22"/>
          <w:szCs w:val="22"/>
        </w:rPr>
        <w:tab/>
        <w:t>Question 1</w:t>
      </w:r>
      <w:r w:rsidR="006641F3" w:rsidRPr="00BC2874">
        <w:rPr>
          <w:rFonts w:ascii="Arial" w:eastAsia="Arial" w:hAnsi="Arial" w:cs="Arial"/>
          <w:color w:val="000000"/>
          <w:sz w:val="22"/>
          <w:szCs w:val="22"/>
        </w:rPr>
        <w:t>7</w:t>
      </w:r>
      <w:r w:rsidRPr="00BC2874">
        <w:rPr>
          <w:rFonts w:ascii="Arial" w:eastAsia="Arial" w:hAnsi="Arial" w:cs="Arial"/>
          <w:color w:val="000000"/>
          <w:sz w:val="22"/>
          <w:szCs w:val="22"/>
        </w:rPr>
        <w:t xml:space="preserve">: </w:t>
      </w:r>
      <w:r w:rsidR="00B61AB2" w:rsidRPr="00BC2874">
        <w:rPr>
          <w:rFonts w:ascii="Arial" w:eastAsia="Arial" w:hAnsi="Arial" w:cs="Arial"/>
          <w:color w:val="000000"/>
          <w:sz w:val="22"/>
          <w:szCs w:val="22"/>
        </w:rPr>
        <w:t xml:space="preserve">The Court’s </w:t>
      </w:r>
      <w:r w:rsidRPr="00BC2874">
        <w:rPr>
          <w:rFonts w:ascii="Arial" w:eastAsia="Arial" w:hAnsi="Arial" w:cs="Arial"/>
          <w:color w:val="000000"/>
          <w:sz w:val="22"/>
          <w:szCs w:val="22"/>
        </w:rPr>
        <w:t>Grounds</w:t>
      </w:r>
      <w:r w:rsidR="00B61AB2" w:rsidRPr="00BC2874">
        <w:rPr>
          <w:rFonts w:ascii="Arial" w:eastAsia="Arial" w:hAnsi="Arial" w:cs="Arial"/>
          <w:color w:val="000000"/>
          <w:sz w:val="22"/>
          <w:szCs w:val="22"/>
        </w:rPr>
        <w:t xml:space="preserve"> for allowing an</w:t>
      </w:r>
      <w:r w:rsidRPr="00BC2874">
        <w:rPr>
          <w:rFonts w:ascii="Arial" w:eastAsia="Arial" w:hAnsi="Arial" w:cs="Arial"/>
          <w:color w:val="000000"/>
          <w:sz w:val="22"/>
          <w:szCs w:val="22"/>
        </w:rPr>
        <w:t xml:space="preserve"> Appeal</w:t>
      </w:r>
      <w:r w:rsidR="00324513" w:rsidRPr="00BC2874">
        <w:rPr>
          <w:rFonts w:ascii="Arial" w:eastAsia="Arial" w:hAnsi="Arial" w:cs="Arial"/>
          <w:color w:val="000000"/>
          <w:sz w:val="22"/>
          <w:szCs w:val="22"/>
        </w:rPr>
        <w:tab/>
      </w:r>
      <w:r w:rsidR="00324513" w:rsidRPr="00BC2874">
        <w:rPr>
          <w:rFonts w:ascii="Arial" w:eastAsia="Arial" w:hAnsi="Arial" w:cs="Arial"/>
          <w:color w:val="000000"/>
          <w:sz w:val="22"/>
          <w:szCs w:val="22"/>
        </w:rPr>
        <w:tab/>
      </w:r>
      <w:r w:rsidR="00B61AB2" w:rsidRPr="00BC2874">
        <w:rPr>
          <w:rFonts w:ascii="Arial" w:eastAsia="Arial" w:hAnsi="Arial" w:cs="Arial"/>
          <w:color w:val="000000"/>
          <w:sz w:val="22"/>
          <w:szCs w:val="22"/>
        </w:rPr>
        <w:t xml:space="preserve">      </w:t>
      </w:r>
      <w:r w:rsidR="00913F26" w:rsidRPr="00BC2874">
        <w:rPr>
          <w:rFonts w:ascii="Arial" w:eastAsia="Arial" w:hAnsi="Arial" w:cs="Arial"/>
          <w:color w:val="000000"/>
          <w:sz w:val="22"/>
          <w:szCs w:val="22"/>
        </w:rPr>
        <w:t xml:space="preserve"> </w:t>
      </w:r>
      <w:r w:rsidR="00536F71">
        <w:rPr>
          <w:rFonts w:ascii="Arial" w:eastAsia="Arial" w:hAnsi="Arial" w:cs="Arial"/>
          <w:color w:val="000000"/>
          <w:sz w:val="22"/>
          <w:szCs w:val="22"/>
        </w:rPr>
        <w:t xml:space="preserve">              </w:t>
      </w:r>
      <w:r w:rsidR="00913F26" w:rsidRPr="00BC2874">
        <w:rPr>
          <w:rFonts w:ascii="Arial" w:eastAsia="Arial" w:hAnsi="Arial" w:cs="Arial"/>
          <w:color w:val="000000"/>
          <w:sz w:val="22"/>
          <w:szCs w:val="22"/>
        </w:rPr>
        <w:t xml:space="preserve">  </w:t>
      </w:r>
      <w:r w:rsidR="00324513" w:rsidRPr="00BC2874">
        <w:rPr>
          <w:rFonts w:ascii="Arial" w:eastAsia="Arial" w:hAnsi="Arial" w:cs="Arial"/>
          <w:color w:val="000000"/>
          <w:sz w:val="22"/>
          <w:szCs w:val="22"/>
        </w:rPr>
        <w:t>p</w:t>
      </w:r>
      <w:r w:rsidR="00913F26" w:rsidRPr="00BC2874">
        <w:rPr>
          <w:rFonts w:ascii="Arial" w:eastAsia="Arial" w:hAnsi="Arial" w:cs="Arial"/>
          <w:color w:val="000000"/>
          <w:sz w:val="22"/>
          <w:szCs w:val="22"/>
        </w:rPr>
        <w:t>1</w:t>
      </w:r>
      <w:r w:rsidR="00454042">
        <w:rPr>
          <w:rFonts w:ascii="Arial" w:eastAsia="Arial" w:hAnsi="Arial" w:cs="Arial"/>
          <w:color w:val="000000"/>
          <w:sz w:val="22"/>
          <w:szCs w:val="22"/>
        </w:rPr>
        <w:t>1</w:t>
      </w:r>
    </w:p>
    <w:p w14:paraId="0000002A" w14:textId="651CEAD6" w:rsidR="00DF5C73" w:rsidRPr="00BC2874" w:rsidRDefault="00E15A1D" w:rsidP="00324513">
      <w:pPr>
        <w:spacing w:line="360" w:lineRule="auto"/>
        <w:rPr>
          <w:rFonts w:ascii="Arial" w:eastAsia="Arial" w:hAnsi="Arial" w:cs="Arial"/>
          <w:sz w:val="22"/>
          <w:szCs w:val="22"/>
        </w:rPr>
      </w:pPr>
      <w:r w:rsidRPr="00BC2874">
        <w:rPr>
          <w:rFonts w:ascii="Arial" w:eastAsia="Arial" w:hAnsi="Arial" w:cs="Arial"/>
          <w:sz w:val="22"/>
          <w:szCs w:val="22"/>
        </w:rPr>
        <w:tab/>
        <w:t>Question 1</w:t>
      </w:r>
      <w:r w:rsidR="006641F3" w:rsidRPr="00BC2874">
        <w:rPr>
          <w:rFonts w:ascii="Arial" w:eastAsia="Arial" w:hAnsi="Arial" w:cs="Arial"/>
          <w:sz w:val="22"/>
          <w:szCs w:val="22"/>
        </w:rPr>
        <w:t>8</w:t>
      </w:r>
      <w:r w:rsidRPr="00BC2874">
        <w:rPr>
          <w:rFonts w:ascii="Arial" w:eastAsia="Arial" w:hAnsi="Arial" w:cs="Arial"/>
          <w:sz w:val="22"/>
          <w:szCs w:val="22"/>
        </w:rPr>
        <w:t>: Challenging Commission Decisions</w:t>
      </w:r>
      <w:r w:rsidRPr="00BC2874">
        <w:rPr>
          <w:rFonts w:ascii="Arial" w:eastAsia="Arial" w:hAnsi="Arial" w:cs="Arial"/>
          <w:sz w:val="22"/>
          <w:szCs w:val="22"/>
        </w:rPr>
        <w:tab/>
      </w:r>
      <w:r w:rsidRPr="00BC2874">
        <w:rPr>
          <w:rFonts w:ascii="Arial" w:eastAsia="Arial" w:hAnsi="Arial" w:cs="Arial"/>
          <w:sz w:val="22"/>
          <w:szCs w:val="22"/>
        </w:rPr>
        <w:tab/>
      </w:r>
      <w:r w:rsidR="00B61AB2" w:rsidRPr="00BC2874">
        <w:rPr>
          <w:rFonts w:ascii="Arial" w:eastAsia="Arial" w:hAnsi="Arial" w:cs="Arial"/>
          <w:sz w:val="22"/>
          <w:szCs w:val="22"/>
        </w:rPr>
        <w:t xml:space="preserve">          </w:t>
      </w:r>
      <w:r w:rsidRPr="00BC2874">
        <w:rPr>
          <w:rFonts w:ascii="Arial" w:eastAsia="Arial" w:hAnsi="Arial" w:cs="Arial"/>
          <w:sz w:val="22"/>
          <w:szCs w:val="22"/>
        </w:rPr>
        <w:tab/>
      </w:r>
      <w:r w:rsidR="00B61AB2" w:rsidRPr="00BC2874">
        <w:rPr>
          <w:rFonts w:ascii="Arial" w:eastAsia="Arial" w:hAnsi="Arial" w:cs="Arial"/>
          <w:sz w:val="22"/>
          <w:szCs w:val="22"/>
        </w:rPr>
        <w:t xml:space="preserve">        </w:t>
      </w:r>
      <w:r w:rsidR="00536F71">
        <w:rPr>
          <w:rFonts w:ascii="Arial" w:eastAsia="Arial" w:hAnsi="Arial" w:cs="Arial"/>
          <w:sz w:val="22"/>
          <w:szCs w:val="22"/>
        </w:rPr>
        <w:t xml:space="preserve">              </w:t>
      </w:r>
      <w:r w:rsidR="00B61AB2" w:rsidRPr="00BC2874">
        <w:rPr>
          <w:rFonts w:ascii="Arial" w:eastAsia="Arial" w:hAnsi="Arial" w:cs="Arial"/>
          <w:sz w:val="22"/>
          <w:szCs w:val="22"/>
        </w:rPr>
        <w:t xml:space="preserve"> </w:t>
      </w:r>
      <w:r w:rsidRPr="00BC2874">
        <w:rPr>
          <w:rFonts w:ascii="Arial" w:eastAsia="Arial" w:hAnsi="Arial" w:cs="Arial"/>
          <w:sz w:val="22"/>
          <w:szCs w:val="22"/>
        </w:rPr>
        <w:t>p</w:t>
      </w:r>
      <w:r w:rsidR="00913F26" w:rsidRPr="00BC2874">
        <w:rPr>
          <w:rFonts w:ascii="Arial" w:eastAsia="Arial" w:hAnsi="Arial" w:cs="Arial"/>
          <w:sz w:val="22"/>
          <w:szCs w:val="22"/>
        </w:rPr>
        <w:t>1</w:t>
      </w:r>
      <w:r w:rsidR="00454042">
        <w:rPr>
          <w:rFonts w:ascii="Arial" w:eastAsia="Arial" w:hAnsi="Arial" w:cs="Arial"/>
          <w:sz w:val="22"/>
          <w:szCs w:val="22"/>
        </w:rPr>
        <w:t>2</w:t>
      </w:r>
    </w:p>
    <w:p w14:paraId="0000002B" w14:textId="77777777" w:rsidR="00DF5C73" w:rsidRPr="00BC2874" w:rsidRDefault="00E15A1D">
      <w:pPr>
        <w:spacing w:line="360" w:lineRule="auto"/>
        <w:rPr>
          <w:rFonts w:ascii="Arial" w:eastAsia="Arial" w:hAnsi="Arial" w:cs="Arial"/>
          <w:b/>
          <w:sz w:val="22"/>
          <w:szCs w:val="22"/>
        </w:rPr>
      </w:pPr>
      <w:r w:rsidRPr="00BC2874">
        <w:rPr>
          <w:rFonts w:ascii="Arial" w:eastAsia="Arial" w:hAnsi="Arial" w:cs="Arial"/>
          <w:b/>
          <w:sz w:val="22"/>
          <w:szCs w:val="22"/>
        </w:rPr>
        <w:t>Section D: Remedy</w:t>
      </w:r>
    </w:p>
    <w:p w14:paraId="5F7F79BE" w14:textId="7A5021D4" w:rsidR="00114DDF" w:rsidRPr="00BC2874" w:rsidRDefault="00E15A1D" w:rsidP="00324513">
      <w:pPr>
        <w:spacing w:line="360" w:lineRule="auto"/>
        <w:rPr>
          <w:rFonts w:ascii="Arial" w:eastAsia="Arial" w:hAnsi="Arial" w:cs="Arial"/>
          <w:sz w:val="22"/>
          <w:szCs w:val="22"/>
        </w:rPr>
      </w:pPr>
      <w:r w:rsidRPr="00BC2874">
        <w:rPr>
          <w:rFonts w:ascii="Arial" w:eastAsia="Arial" w:hAnsi="Arial" w:cs="Arial"/>
          <w:sz w:val="22"/>
          <w:szCs w:val="22"/>
        </w:rPr>
        <w:tab/>
        <w:t>Question 1</w:t>
      </w:r>
      <w:r w:rsidR="006641F3" w:rsidRPr="00BC2874">
        <w:rPr>
          <w:rFonts w:ascii="Arial" w:eastAsia="Arial" w:hAnsi="Arial" w:cs="Arial"/>
          <w:sz w:val="22"/>
          <w:szCs w:val="22"/>
        </w:rPr>
        <w:t>9</w:t>
      </w:r>
      <w:r w:rsidRPr="00BC2874">
        <w:rPr>
          <w:rFonts w:ascii="Arial" w:eastAsia="Arial" w:hAnsi="Arial" w:cs="Arial"/>
          <w:sz w:val="22"/>
          <w:szCs w:val="22"/>
        </w:rPr>
        <w:t>: Referral to Appeal or Trial</w:t>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t xml:space="preserve">          </w:t>
      </w:r>
      <w:r w:rsidR="00536F71">
        <w:rPr>
          <w:rFonts w:ascii="Arial" w:eastAsia="Arial" w:hAnsi="Arial" w:cs="Arial"/>
          <w:sz w:val="22"/>
          <w:szCs w:val="22"/>
        </w:rPr>
        <w:t xml:space="preserve"> </w:t>
      </w:r>
      <w:r w:rsidR="00324513" w:rsidRPr="00BC2874">
        <w:rPr>
          <w:rFonts w:ascii="Arial" w:eastAsia="Arial" w:hAnsi="Arial" w:cs="Arial"/>
          <w:sz w:val="22"/>
          <w:szCs w:val="22"/>
        </w:rPr>
        <w:t>p</w:t>
      </w:r>
      <w:r w:rsidR="00577A5C">
        <w:rPr>
          <w:rFonts w:ascii="Arial" w:eastAsia="Arial" w:hAnsi="Arial" w:cs="Arial"/>
          <w:sz w:val="22"/>
          <w:szCs w:val="22"/>
        </w:rPr>
        <w:t>1</w:t>
      </w:r>
      <w:r w:rsidR="00454042">
        <w:rPr>
          <w:rFonts w:ascii="Arial" w:eastAsia="Arial" w:hAnsi="Arial" w:cs="Arial"/>
          <w:sz w:val="22"/>
          <w:szCs w:val="22"/>
        </w:rPr>
        <w:t>2</w:t>
      </w:r>
    </w:p>
    <w:p w14:paraId="0000002C" w14:textId="6F707501" w:rsidR="00DF5C73" w:rsidRPr="00BC2874" w:rsidRDefault="00114DDF" w:rsidP="000F170C">
      <w:pPr>
        <w:spacing w:line="360" w:lineRule="auto"/>
        <w:ind w:left="720"/>
        <w:rPr>
          <w:rFonts w:ascii="Arial" w:eastAsia="Arial" w:hAnsi="Arial" w:cs="Arial"/>
          <w:sz w:val="22"/>
          <w:szCs w:val="22"/>
        </w:rPr>
      </w:pPr>
      <w:r w:rsidRPr="00BC2874">
        <w:rPr>
          <w:rFonts w:ascii="Arial" w:eastAsia="Arial" w:hAnsi="Arial" w:cs="Arial"/>
          <w:sz w:val="22"/>
          <w:szCs w:val="22"/>
        </w:rPr>
        <w:t>Question</w:t>
      </w:r>
      <w:r w:rsidR="00324513" w:rsidRPr="00BC2874">
        <w:rPr>
          <w:rFonts w:ascii="Arial" w:eastAsia="Arial" w:hAnsi="Arial" w:cs="Arial"/>
          <w:sz w:val="22"/>
          <w:szCs w:val="22"/>
        </w:rPr>
        <w:t xml:space="preserve"> </w:t>
      </w:r>
      <w:r w:rsidR="006641F3" w:rsidRPr="00BC2874">
        <w:rPr>
          <w:rFonts w:ascii="Arial" w:eastAsia="Arial" w:hAnsi="Arial" w:cs="Arial"/>
          <w:sz w:val="22"/>
          <w:szCs w:val="22"/>
        </w:rPr>
        <w:t>20</w:t>
      </w:r>
      <w:r w:rsidRPr="00BC2874">
        <w:rPr>
          <w:rFonts w:ascii="Arial" w:eastAsia="Arial" w:hAnsi="Arial" w:cs="Arial"/>
          <w:sz w:val="22"/>
          <w:szCs w:val="22"/>
        </w:rPr>
        <w:t xml:space="preserve">: </w:t>
      </w:r>
      <w:r w:rsidRPr="00BC2874">
        <w:rPr>
          <w:rFonts w:ascii="Arial" w:eastAsia="Arial" w:hAnsi="Arial" w:cs="Arial"/>
          <w:b/>
          <w:bCs/>
          <w:color w:val="000000"/>
          <w:sz w:val="22"/>
          <w:szCs w:val="22"/>
        </w:rPr>
        <w:t xml:space="preserve"> </w:t>
      </w:r>
      <w:r w:rsidRPr="00BC2874">
        <w:rPr>
          <w:rFonts w:ascii="Arial" w:eastAsia="Arial" w:hAnsi="Arial" w:cs="Arial"/>
          <w:color w:val="000000"/>
          <w:sz w:val="22"/>
          <w:szCs w:val="22"/>
        </w:rPr>
        <w:t>Should the reasons given by the Commission be Public or Confidential?</w:t>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B61AB2" w:rsidRPr="00BC2874">
        <w:rPr>
          <w:rFonts w:ascii="Arial" w:eastAsia="Arial" w:hAnsi="Arial" w:cs="Arial"/>
          <w:sz w:val="22"/>
          <w:szCs w:val="22"/>
        </w:rPr>
        <w:t xml:space="preserve">          </w:t>
      </w:r>
      <w:r w:rsidR="00577A5C">
        <w:rPr>
          <w:rFonts w:ascii="Arial" w:eastAsia="Arial" w:hAnsi="Arial" w:cs="Arial"/>
          <w:sz w:val="22"/>
          <w:szCs w:val="22"/>
        </w:rPr>
        <w:tab/>
      </w:r>
      <w:r w:rsidR="00E15A1D" w:rsidRPr="00BC2874">
        <w:rPr>
          <w:rFonts w:ascii="Arial" w:eastAsia="Arial" w:hAnsi="Arial" w:cs="Arial"/>
          <w:sz w:val="22"/>
          <w:szCs w:val="22"/>
        </w:rPr>
        <w:t>p</w:t>
      </w:r>
      <w:r w:rsidR="006641F3" w:rsidRPr="00BC2874">
        <w:rPr>
          <w:rFonts w:ascii="Arial" w:eastAsia="Arial" w:hAnsi="Arial" w:cs="Arial"/>
          <w:sz w:val="22"/>
          <w:szCs w:val="22"/>
        </w:rPr>
        <w:t>1</w:t>
      </w:r>
      <w:r w:rsidR="00454042">
        <w:rPr>
          <w:rFonts w:ascii="Arial" w:eastAsia="Arial" w:hAnsi="Arial" w:cs="Arial"/>
          <w:sz w:val="22"/>
          <w:szCs w:val="22"/>
        </w:rPr>
        <w:t>3</w:t>
      </w:r>
    </w:p>
    <w:p w14:paraId="0000002D" w14:textId="0D508D39" w:rsidR="00DF5C73" w:rsidRPr="00BC2874" w:rsidRDefault="00E15A1D" w:rsidP="00324513">
      <w:pPr>
        <w:spacing w:line="360" w:lineRule="auto"/>
        <w:rPr>
          <w:rFonts w:ascii="Arial" w:eastAsia="Arial" w:hAnsi="Arial" w:cs="Arial"/>
          <w:sz w:val="22"/>
          <w:szCs w:val="22"/>
        </w:rPr>
      </w:pPr>
      <w:r w:rsidRPr="00BC2874">
        <w:rPr>
          <w:rFonts w:ascii="Arial" w:eastAsia="Arial" w:hAnsi="Arial" w:cs="Arial"/>
          <w:sz w:val="22"/>
          <w:szCs w:val="22"/>
        </w:rPr>
        <w:tab/>
        <w:t xml:space="preserve">Question </w:t>
      </w:r>
      <w:r w:rsidR="00114DDF" w:rsidRPr="00BC2874">
        <w:rPr>
          <w:rFonts w:ascii="Arial" w:eastAsia="Arial" w:hAnsi="Arial" w:cs="Arial"/>
          <w:sz w:val="22"/>
          <w:szCs w:val="22"/>
        </w:rPr>
        <w:t>2</w:t>
      </w:r>
      <w:r w:rsidR="006641F3" w:rsidRPr="00BC2874">
        <w:rPr>
          <w:rFonts w:ascii="Arial" w:eastAsia="Arial" w:hAnsi="Arial" w:cs="Arial"/>
          <w:sz w:val="22"/>
          <w:szCs w:val="22"/>
        </w:rPr>
        <w:t>1</w:t>
      </w:r>
      <w:r w:rsidRPr="00BC2874">
        <w:rPr>
          <w:rFonts w:ascii="Arial" w:eastAsia="Arial" w:hAnsi="Arial" w:cs="Arial"/>
          <w:sz w:val="22"/>
          <w:szCs w:val="22"/>
        </w:rPr>
        <w:t xml:space="preserve">: </w:t>
      </w:r>
      <w:r w:rsidR="00114DDF" w:rsidRPr="00BC2874">
        <w:rPr>
          <w:rFonts w:ascii="Arial" w:eastAsia="Arial" w:hAnsi="Arial" w:cs="Arial"/>
          <w:sz w:val="22"/>
          <w:szCs w:val="22"/>
        </w:rPr>
        <w:t>Should the Commission be Involved in</w:t>
      </w:r>
      <w:r w:rsidRPr="00BC2874">
        <w:rPr>
          <w:rFonts w:ascii="Arial" w:eastAsia="Arial" w:hAnsi="Arial" w:cs="Arial"/>
          <w:sz w:val="22"/>
          <w:szCs w:val="22"/>
        </w:rPr>
        <w:t xml:space="preserve"> Pardons</w:t>
      </w:r>
      <w:r w:rsidR="00A03040">
        <w:rPr>
          <w:rFonts w:ascii="Arial" w:eastAsia="Arial" w:hAnsi="Arial" w:cs="Arial"/>
          <w:sz w:val="22"/>
          <w:szCs w:val="22"/>
        </w:rPr>
        <w:t>?</w:t>
      </w:r>
      <w:r w:rsidR="00324513" w:rsidRPr="00BC2874">
        <w:rPr>
          <w:rFonts w:ascii="Arial" w:eastAsia="Arial" w:hAnsi="Arial" w:cs="Arial"/>
          <w:sz w:val="22"/>
          <w:szCs w:val="22"/>
        </w:rPr>
        <w:tab/>
      </w:r>
      <w:r w:rsidR="00324513" w:rsidRPr="00BC2874">
        <w:rPr>
          <w:rFonts w:ascii="Arial" w:eastAsia="Arial" w:hAnsi="Arial" w:cs="Arial"/>
          <w:sz w:val="22"/>
          <w:szCs w:val="22"/>
        </w:rPr>
        <w:tab/>
        <w:t xml:space="preserve">         </w:t>
      </w:r>
      <w:r w:rsidR="00577A5C">
        <w:rPr>
          <w:rFonts w:ascii="Arial" w:eastAsia="Arial" w:hAnsi="Arial" w:cs="Arial"/>
          <w:sz w:val="22"/>
          <w:szCs w:val="22"/>
        </w:rPr>
        <w:tab/>
      </w:r>
      <w:r w:rsidRPr="00BC2874">
        <w:rPr>
          <w:rFonts w:ascii="Arial" w:eastAsia="Arial" w:hAnsi="Arial" w:cs="Arial"/>
          <w:sz w:val="22"/>
          <w:szCs w:val="22"/>
        </w:rPr>
        <w:t>p</w:t>
      </w:r>
      <w:r w:rsidR="006641F3" w:rsidRPr="00BC2874">
        <w:rPr>
          <w:rFonts w:ascii="Arial" w:eastAsia="Arial" w:hAnsi="Arial" w:cs="Arial"/>
          <w:sz w:val="22"/>
          <w:szCs w:val="22"/>
        </w:rPr>
        <w:t>1</w:t>
      </w:r>
      <w:r w:rsidR="00454042">
        <w:rPr>
          <w:rFonts w:ascii="Arial" w:eastAsia="Arial" w:hAnsi="Arial" w:cs="Arial"/>
          <w:sz w:val="22"/>
          <w:szCs w:val="22"/>
        </w:rPr>
        <w:t>3</w:t>
      </w:r>
    </w:p>
    <w:p w14:paraId="0000002E" w14:textId="66468544" w:rsidR="00DF5C73" w:rsidRPr="00BC2874" w:rsidRDefault="00E15A1D" w:rsidP="000F170C">
      <w:pPr>
        <w:spacing w:line="360" w:lineRule="auto"/>
        <w:ind w:left="720"/>
        <w:rPr>
          <w:rFonts w:ascii="Arial" w:eastAsia="Arial" w:hAnsi="Arial" w:cs="Arial"/>
          <w:sz w:val="22"/>
          <w:szCs w:val="22"/>
        </w:rPr>
      </w:pPr>
      <w:r w:rsidRPr="00BC2874">
        <w:rPr>
          <w:rFonts w:ascii="Arial" w:eastAsia="Arial" w:hAnsi="Arial" w:cs="Arial"/>
          <w:sz w:val="22"/>
          <w:szCs w:val="22"/>
        </w:rPr>
        <w:t xml:space="preserve">Question </w:t>
      </w:r>
      <w:r w:rsidR="00114DDF" w:rsidRPr="00BC2874">
        <w:rPr>
          <w:rFonts w:ascii="Arial" w:eastAsia="Arial" w:hAnsi="Arial" w:cs="Arial"/>
          <w:sz w:val="22"/>
          <w:szCs w:val="22"/>
        </w:rPr>
        <w:t>2</w:t>
      </w:r>
      <w:r w:rsidR="006641F3" w:rsidRPr="00BC2874">
        <w:rPr>
          <w:rFonts w:ascii="Arial" w:eastAsia="Arial" w:hAnsi="Arial" w:cs="Arial"/>
          <w:sz w:val="22"/>
          <w:szCs w:val="22"/>
        </w:rPr>
        <w:t>2</w:t>
      </w:r>
      <w:r w:rsidRPr="00BC2874">
        <w:rPr>
          <w:rFonts w:ascii="Arial" w:eastAsia="Arial" w:hAnsi="Arial" w:cs="Arial"/>
          <w:sz w:val="22"/>
          <w:szCs w:val="22"/>
        </w:rPr>
        <w:t xml:space="preserve">: </w:t>
      </w:r>
      <w:r w:rsidR="00114DDF" w:rsidRPr="00BC2874">
        <w:rPr>
          <w:rFonts w:ascii="Arial" w:eastAsia="Arial" w:hAnsi="Arial" w:cs="Arial"/>
          <w:sz w:val="22"/>
          <w:szCs w:val="22"/>
        </w:rPr>
        <w:t xml:space="preserve"> Should the</w:t>
      </w:r>
      <w:r w:rsidRPr="00BC2874">
        <w:rPr>
          <w:rFonts w:ascii="Arial" w:eastAsia="Arial" w:hAnsi="Arial" w:cs="Arial"/>
          <w:sz w:val="22"/>
          <w:szCs w:val="22"/>
        </w:rPr>
        <w:t xml:space="preserve"> </w:t>
      </w:r>
      <w:r w:rsidR="00114DDF" w:rsidRPr="00BC2874">
        <w:rPr>
          <w:rFonts w:ascii="Arial" w:eastAsia="Arial" w:hAnsi="Arial" w:cs="Arial"/>
          <w:sz w:val="22"/>
          <w:szCs w:val="22"/>
        </w:rPr>
        <w:t xml:space="preserve">Commission be involved in </w:t>
      </w:r>
      <w:r w:rsidRPr="00BC2874">
        <w:rPr>
          <w:rFonts w:ascii="Arial" w:eastAsia="Arial" w:hAnsi="Arial" w:cs="Arial"/>
          <w:sz w:val="22"/>
          <w:szCs w:val="22"/>
        </w:rPr>
        <w:t>Compensation and Reintegration</w:t>
      </w:r>
      <w:r w:rsidR="00A03040">
        <w:rPr>
          <w:rFonts w:ascii="Arial" w:eastAsia="Arial" w:hAnsi="Arial" w:cs="Arial"/>
          <w:sz w:val="22"/>
          <w:szCs w:val="22"/>
        </w:rPr>
        <w:t>?</w:t>
      </w:r>
      <w:r w:rsidRPr="00BC2874">
        <w:rPr>
          <w:rFonts w:ascii="Arial" w:eastAsia="Arial" w:hAnsi="Arial" w:cs="Arial"/>
          <w:sz w:val="22"/>
          <w:szCs w:val="22"/>
        </w:rPr>
        <w:tab/>
      </w:r>
      <w:r w:rsidRPr="00BC2874">
        <w:rPr>
          <w:rFonts w:ascii="Arial" w:eastAsia="Arial" w:hAnsi="Arial" w:cs="Arial"/>
          <w:sz w:val="22"/>
          <w:szCs w:val="22"/>
        </w:rPr>
        <w:tab/>
        <w:t xml:space="preserve">          </w:t>
      </w:r>
      <w:r w:rsidR="00324513" w:rsidRPr="00BC2874">
        <w:rPr>
          <w:rFonts w:ascii="Arial" w:eastAsia="Arial" w:hAnsi="Arial" w:cs="Arial"/>
          <w:sz w:val="22"/>
          <w:szCs w:val="22"/>
        </w:rPr>
        <w:t xml:space="preserve">         </w:t>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r>
      <w:r w:rsidR="00324513" w:rsidRPr="00BC2874">
        <w:rPr>
          <w:rFonts w:ascii="Arial" w:eastAsia="Arial" w:hAnsi="Arial" w:cs="Arial"/>
          <w:sz w:val="22"/>
          <w:szCs w:val="22"/>
        </w:rPr>
        <w:tab/>
        <w:t xml:space="preserve">         </w:t>
      </w:r>
      <w:r w:rsidR="00577A5C">
        <w:rPr>
          <w:rFonts w:ascii="Arial" w:eastAsia="Arial" w:hAnsi="Arial" w:cs="Arial"/>
          <w:sz w:val="22"/>
          <w:szCs w:val="22"/>
        </w:rPr>
        <w:tab/>
        <w:t>p1</w:t>
      </w:r>
      <w:r w:rsidR="00454042">
        <w:rPr>
          <w:rFonts w:ascii="Arial" w:eastAsia="Arial" w:hAnsi="Arial" w:cs="Arial"/>
          <w:sz w:val="22"/>
          <w:szCs w:val="22"/>
        </w:rPr>
        <w:t>3</w:t>
      </w:r>
    </w:p>
    <w:p w14:paraId="0AFAAE94" w14:textId="207D935B" w:rsidR="000F170C" w:rsidRPr="00BC2874" w:rsidRDefault="000F170C">
      <w:pPr>
        <w:pBdr>
          <w:top w:val="nil"/>
          <w:left w:val="nil"/>
          <w:bottom w:val="nil"/>
          <w:right w:val="nil"/>
          <w:between w:val="nil"/>
        </w:pBdr>
        <w:rPr>
          <w:rFonts w:ascii="Arial" w:eastAsia="Arial" w:hAnsi="Arial" w:cs="Arial"/>
          <w:sz w:val="22"/>
          <w:szCs w:val="22"/>
        </w:rPr>
      </w:pPr>
      <w:r w:rsidRPr="00BC2874">
        <w:rPr>
          <w:rFonts w:ascii="Arial" w:eastAsia="Arial" w:hAnsi="Arial" w:cs="Arial"/>
          <w:sz w:val="22"/>
          <w:szCs w:val="22"/>
        </w:rPr>
        <w:tab/>
        <w:t xml:space="preserve">Question 23: </w:t>
      </w:r>
      <w:r w:rsidR="00BC2874" w:rsidRPr="00BC2874">
        <w:rPr>
          <w:rFonts w:ascii="Arial" w:eastAsia="Arial" w:hAnsi="Arial" w:cs="Arial"/>
          <w:sz w:val="22"/>
          <w:szCs w:val="22"/>
        </w:rPr>
        <w:t>Anti-</w:t>
      </w:r>
      <w:r w:rsidRPr="00BC2874">
        <w:rPr>
          <w:rFonts w:ascii="Arial" w:eastAsia="Arial" w:hAnsi="Arial" w:cs="Arial"/>
          <w:sz w:val="22"/>
          <w:szCs w:val="22"/>
        </w:rPr>
        <w:t>Discrimination</w:t>
      </w:r>
      <w:r w:rsidR="00BC2874" w:rsidRPr="00BC2874">
        <w:rPr>
          <w:rFonts w:ascii="Arial" w:eastAsia="Arial" w:hAnsi="Arial" w:cs="Arial"/>
          <w:sz w:val="22"/>
          <w:szCs w:val="22"/>
        </w:rPr>
        <w:t xml:space="preserve"> Provisions</w:t>
      </w:r>
      <w:r w:rsidR="00BC2874" w:rsidRPr="00BC2874">
        <w:rPr>
          <w:rFonts w:ascii="Arial" w:eastAsia="Arial" w:hAnsi="Arial" w:cs="Arial"/>
          <w:sz w:val="22"/>
          <w:szCs w:val="22"/>
        </w:rPr>
        <w:tab/>
      </w:r>
      <w:r w:rsidR="00BC2874" w:rsidRPr="00BC2874">
        <w:rPr>
          <w:rFonts w:ascii="Arial" w:eastAsia="Arial" w:hAnsi="Arial" w:cs="Arial"/>
          <w:sz w:val="22"/>
          <w:szCs w:val="22"/>
        </w:rPr>
        <w:tab/>
      </w:r>
      <w:r w:rsidR="00BC2874" w:rsidRPr="00BC2874">
        <w:rPr>
          <w:rFonts w:ascii="Arial" w:eastAsia="Arial" w:hAnsi="Arial" w:cs="Arial"/>
          <w:sz w:val="22"/>
          <w:szCs w:val="22"/>
        </w:rPr>
        <w:tab/>
      </w:r>
      <w:r w:rsidR="00BC2874" w:rsidRPr="00BC2874">
        <w:rPr>
          <w:rFonts w:ascii="Arial" w:eastAsia="Arial" w:hAnsi="Arial" w:cs="Arial"/>
          <w:sz w:val="22"/>
          <w:szCs w:val="22"/>
        </w:rPr>
        <w:tab/>
        <w:t xml:space="preserve">         </w:t>
      </w:r>
      <w:r w:rsidR="00536F71">
        <w:rPr>
          <w:rFonts w:ascii="Arial" w:eastAsia="Arial" w:hAnsi="Arial" w:cs="Arial"/>
          <w:sz w:val="22"/>
          <w:szCs w:val="22"/>
        </w:rPr>
        <w:t xml:space="preserve">            </w:t>
      </w:r>
      <w:r w:rsidR="00577A5C">
        <w:rPr>
          <w:rFonts w:ascii="Arial" w:eastAsia="Arial" w:hAnsi="Arial" w:cs="Arial"/>
          <w:sz w:val="22"/>
          <w:szCs w:val="22"/>
        </w:rPr>
        <w:tab/>
      </w:r>
      <w:r w:rsidR="00BC2874" w:rsidRPr="00BC2874">
        <w:rPr>
          <w:rFonts w:ascii="Arial" w:eastAsia="Arial" w:hAnsi="Arial" w:cs="Arial"/>
          <w:sz w:val="22"/>
          <w:szCs w:val="22"/>
        </w:rPr>
        <w:t>p</w:t>
      </w:r>
      <w:r w:rsidR="00536F71">
        <w:rPr>
          <w:rFonts w:ascii="Arial" w:eastAsia="Arial" w:hAnsi="Arial" w:cs="Arial"/>
          <w:sz w:val="22"/>
          <w:szCs w:val="22"/>
        </w:rPr>
        <w:t>1</w:t>
      </w:r>
      <w:r w:rsidR="00454042">
        <w:rPr>
          <w:rFonts w:ascii="Arial" w:eastAsia="Arial" w:hAnsi="Arial" w:cs="Arial"/>
          <w:sz w:val="22"/>
          <w:szCs w:val="22"/>
        </w:rPr>
        <w:t>4</w:t>
      </w:r>
    </w:p>
    <w:p w14:paraId="1AB17C1E" w14:textId="74EA0100" w:rsidR="000F170C" w:rsidRDefault="000F170C">
      <w:pPr>
        <w:pBdr>
          <w:top w:val="nil"/>
          <w:left w:val="nil"/>
          <w:bottom w:val="nil"/>
          <w:right w:val="nil"/>
          <w:between w:val="nil"/>
        </w:pBdr>
        <w:rPr>
          <w:rFonts w:ascii="Arial" w:eastAsia="Arial" w:hAnsi="Arial" w:cs="Arial"/>
        </w:rPr>
      </w:pPr>
    </w:p>
    <w:p w14:paraId="50354F1D" w14:textId="77777777" w:rsidR="00BC2874" w:rsidRDefault="00BC2874">
      <w:pPr>
        <w:pBdr>
          <w:top w:val="nil"/>
          <w:left w:val="nil"/>
          <w:bottom w:val="nil"/>
          <w:right w:val="nil"/>
          <w:between w:val="nil"/>
        </w:pBdr>
        <w:rPr>
          <w:rFonts w:ascii="Arial" w:eastAsia="Arial" w:hAnsi="Arial" w:cs="Arial"/>
        </w:rPr>
      </w:pPr>
    </w:p>
    <w:p w14:paraId="29AF5D55" w14:textId="2828FDF4" w:rsidR="000F170C" w:rsidRDefault="000F170C">
      <w:pPr>
        <w:pBdr>
          <w:top w:val="nil"/>
          <w:left w:val="nil"/>
          <w:bottom w:val="nil"/>
          <w:right w:val="nil"/>
          <w:between w:val="nil"/>
        </w:pBdr>
        <w:rPr>
          <w:rFonts w:ascii="Arial" w:eastAsia="Arial" w:hAnsi="Arial" w:cs="Arial"/>
          <w:b/>
          <w:color w:val="000000"/>
        </w:rPr>
      </w:pPr>
    </w:p>
    <w:p w14:paraId="47A33B21" w14:textId="5C203163" w:rsidR="00BC2874" w:rsidRDefault="00BC2874">
      <w:pPr>
        <w:pBdr>
          <w:top w:val="nil"/>
          <w:left w:val="nil"/>
          <w:bottom w:val="nil"/>
          <w:right w:val="nil"/>
          <w:between w:val="nil"/>
        </w:pBdr>
        <w:rPr>
          <w:rFonts w:ascii="Arial" w:eastAsia="Arial" w:hAnsi="Arial" w:cs="Arial"/>
          <w:b/>
          <w:color w:val="000000"/>
        </w:rPr>
      </w:pPr>
    </w:p>
    <w:p w14:paraId="5A1378FB" w14:textId="3815231B" w:rsidR="00BC2874" w:rsidRDefault="00BC2874">
      <w:pPr>
        <w:pBdr>
          <w:top w:val="nil"/>
          <w:left w:val="nil"/>
          <w:bottom w:val="nil"/>
          <w:right w:val="nil"/>
          <w:between w:val="nil"/>
        </w:pBdr>
        <w:rPr>
          <w:rFonts w:ascii="Arial" w:eastAsia="Arial" w:hAnsi="Arial" w:cs="Arial"/>
          <w:b/>
          <w:color w:val="000000"/>
        </w:rPr>
      </w:pPr>
    </w:p>
    <w:p w14:paraId="1DF08832" w14:textId="2FA5A149" w:rsidR="00BC2874" w:rsidRDefault="00BC2874">
      <w:pPr>
        <w:pBdr>
          <w:top w:val="nil"/>
          <w:left w:val="nil"/>
          <w:bottom w:val="nil"/>
          <w:right w:val="nil"/>
          <w:between w:val="nil"/>
        </w:pBdr>
        <w:rPr>
          <w:rFonts w:ascii="Arial" w:eastAsia="Arial" w:hAnsi="Arial" w:cs="Arial"/>
          <w:b/>
          <w:color w:val="000000"/>
        </w:rPr>
      </w:pPr>
    </w:p>
    <w:p w14:paraId="00292D10" w14:textId="77777777" w:rsidR="00BC2874" w:rsidRDefault="00BC2874">
      <w:pPr>
        <w:pBdr>
          <w:top w:val="nil"/>
          <w:left w:val="nil"/>
          <w:bottom w:val="nil"/>
          <w:right w:val="nil"/>
          <w:between w:val="nil"/>
        </w:pBdr>
        <w:rPr>
          <w:rFonts w:ascii="Arial" w:eastAsia="Arial" w:hAnsi="Arial" w:cs="Arial"/>
          <w:b/>
          <w:color w:val="000000"/>
        </w:rPr>
      </w:pPr>
    </w:p>
    <w:p w14:paraId="0000003B" w14:textId="520076E5" w:rsidR="00DF5C73" w:rsidRDefault="00E15A1D" w:rsidP="00BC2874">
      <w:pPr>
        <w:pBdr>
          <w:top w:val="nil"/>
          <w:left w:val="nil"/>
          <w:bottom w:val="nil"/>
          <w:right w:val="nil"/>
          <w:between w:val="nil"/>
        </w:pBdr>
        <w:jc w:val="both"/>
        <w:rPr>
          <w:rFonts w:ascii="Arial" w:eastAsia="Arial" w:hAnsi="Arial" w:cs="Arial"/>
          <w:b/>
          <w:color w:val="000000"/>
          <w:sz w:val="22"/>
          <w:szCs w:val="22"/>
        </w:rPr>
      </w:pPr>
      <w:r w:rsidRPr="00BC2874">
        <w:rPr>
          <w:rFonts w:ascii="Arial" w:eastAsia="Arial" w:hAnsi="Arial" w:cs="Arial"/>
          <w:b/>
          <w:color w:val="000000"/>
          <w:sz w:val="22"/>
          <w:szCs w:val="22"/>
        </w:rPr>
        <w:lastRenderedPageBreak/>
        <w:t>A: THE STRUCTURE OF THE COMMISSION</w:t>
      </w:r>
    </w:p>
    <w:p w14:paraId="76DE0701" w14:textId="77777777" w:rsidR="00C63C77" w:rsidRPr="00BC2874" w:rsidRDefault="00C63C77" w:rsidP="00BC2874">
      <w:pPr>
        <w:pBdr>
          <w:top w:val="nil"/>
          <w:left w:val="nil"/>
          <w:bottom w:val="nil"/>
          <w:right w:val="nil"/>
          <w:between w:val="nil"/>
        </w:pBdr>
        <w:jc w:val="both"/>
        <w:rPr>
          <w:rFonts w:ascii="Arial" w:eastAsia="Arial" w:hAnsi="Arial" w:cs="Arial"/>
          <w:b/>
          <w:color w:val="000000"/>
          <w:sz w:val="22"/>
          <w:szCs w:val="22"/>
        </w:rPr>
      </w:pPr>
    </w:p>
    <w:p w14:paraId="0000003D" w14:textId="77777777" w:rsidR="00DF5C73" w:rsidRPr="00BC2874" w:rsidRDefault="00E15A1D" w:rsidP="00BC2874">
      <w:pPr>
        <w:jc w:val="both"/>
        <w:rPr>
          <w:rFonts w:ascii="Arial" w:eastAsia="Arial" w:hAnsi="Arial" w:cs="Arial"/>
          <w:sz w:val="22"/>
          <w:szCs w:val="22"/>
        </w:rPr>
      </w:pPr>
      <w:r w:rsidRPr="00BC2874">
        <w:rPr>
          <w:rFonts w:ascii="Arial" w:eastAsia="Arial" w:hAnsi="Arial" w:cs="Arial"/>
          <w:b/>
          <w:sz w:val="22"/>
          <w:szCs w:val="22"/>
        </w:rPr>
        <w:t>Question 1: Who should the Commissioners be?</w:t>
      </w:r>
    </w:p>
    <w:p w14:paraId="2E43B199" w14:textId="69FF58E5" w:rsidR="00934700" w:rsidRPr="00BC2874" w:rsidRDefault="00E15A1D" w:rsidP="00BC2874">
      <w:pPr>
        <w:jc w:val="both"/>
        <w:rPr>
          <w:rFonts w:ascii="Arial" w:eastAsia="Arial" w:hAnsi="Arial" w:cs="Arial"/>
          <w:sz w:val="22"/>
          <w:szCs w:val="22"/>
        </w:rPr>
      </w:pPr>
      <w:r w:rsidRPr="00BC2874">
        <w:rPr>
          <w:rFonts w:ascii="Arial" w:eastAsia="Arial" w:hAnsi="Arial" w:cs="Arial"/>
          <w:sz w:val="22"/>
          <w:szCs w:val="22"/>
        </w:rPr>
        <w:t xml:space="preserve">The </w:t>
      </w:r>
      <w:r w:rsidR="00F662DA">
        <w:rPr>
          <w:rFonts w:ascii="Arial" w:eastAsia="Arial" w:hAnsi="Arial" w:cs="Arial"/>
          <w:sz w:val="22"/>
          <w:szCs w:val="22"/>
        </w:rPr>
        <w:t>c</w:t>
      </w:r>
      <w:r w:rsidRPr="00BC2874">
        <w:rPr>
          <w:rFonts w:ascii="Arial" w:eastAsia="Arial" w:hAnsi="Arial" w:cs="Arial"/>
          <w:sz w:val="22"/>
          <w:szCs w:val="22"/>
        </w:rPr>
        <w:t xml:space="preserve">ommissioners in existing </w:t>
      </w:r>
      <w:r w:rsidR="00D16AB0">
        <w:rPr>
          <w:rFonts w:ascii="Arial" w:eastAsia="Arial" w:hAnsi="Arial" w:cs="Arial"/>
          <w:sz w:val="22"/>
          <w:szCs w:val="22"/>
        </w:rPr>
        <w:t>Criminal Case Review Commissions (</w:t>
      </w:r>
      <w:r w:rsidRPr="00BC2874">
        <w:rPr>
          <w:rFonts w:ascii="Arial" w:eastAsia="Arial" w:hAnsi="Arial" w:cs="Arial"/>
          <w:sz w:val="22"/>
          <w:szCs w:val="22"/>
        </w:rPr>
        <w:t>CCRCs</w:t>
      </w:r>
      <w:r w:rsidR="00D16AB0">
        <w:rPr>
          <w:rFonts w:ascii="Arial" w:eastAsia="Arial" w:hAnsi="Arial" w:cs="Arial"/>
          <w:sz w:val="22"/>
          <w:szCs w:val="22"/>
        </w:rPr>
        <w:t>)</w:t>
      </w:r>
      <w:r w:rsidRPr="00BC2874">
        <w:rPr>
          <w:rFonts w:ascii="Arial" w:eastAsia="Arial" w:hAnsi="Arial" w:cs="Arial"/>
          <w:sz w:val="22"/>
          <w:szCs w:val="22"/>
        </w:rPr>
        <w:t xml:space="preserve"> are predominantly legal experts commissioned by the state for a fixed term</w:t>
      </w:r>
      <w:r w:rsidR="001F0933" w:rsidRPr="00BC2874">
        <w:rPr>
          <w:rFonts w:ascii="Arial" w:eastAsia="Arial" w:hAnsi="Arial" w:cs="Arial"/>
          <w:sz w:val="22"/>
          <w:szCs w:val="22"/>
        </w:rPr>
        <w:t>. In E</w:t>
      </w:r>
      <w:r w:rsidR="003E04C1">
        <w:rPr>
          <w:rFonts w:ascii="Arial" w:eastAsia="Arial" w:hAnsi="Arial" w:cs="Arial"/>
          <w:sz w:val="22"/>
          <w:szCs w:val="22"/>
        </w:rPr>
        <w:t>ngland</w:t>
      </w:r>
      <w:r w:rsidR="001F0933" w:rsidRPr="00BC2874">
        <w:rPr>
          <w:rFonts w:ascii="Arial" w:eastAsia="Arial" w:hAnsi="Arial" w:cs="Arial"/>
          <w:sz w:val="22"/>
          <w:szCs w:val="22"/>
        </w:rPr>
        <w:t>, S</w:t>
      </w:r>
      <w:r w:rsidR="003E04C1">
        <w:rPr>
          <w:rFonts w:ascii="Arial" w:eastAsia="Arial" w:hAnsi="Arial" w:cs="Arial"/>
          <w:sz w:val="22"/>
          <w:szCs w:val="22"/>
        </w:rPr>
        <w:t>cotland</w:t>
      </w:r>
      <w:r w:rsidR="001F0933" w:rsidRPr="00BC2874">
        <w:rPr>
          <w:rFonts w:ascii="Arial" w:eastAsia="Arial" w:hAnsi="Arial" w:cs="Arial"/>
          <w:sz w:val="22"/>
          <w:szCs w:val="22"/>
        </w:rPr>
        <w:t xml:space="preserve"> and N</w:t>
      </w:r>
      <w:r w:rsidR="003E04C1">
        <w:rPr>
          <w:rFonts w:ascii="Arial" w:eastAsia="Arial" w:hAnsi="Arial" w:cs="Arial"/>
          <w:sz w:val="22"/>
          <w:szCs w:val="22"/>
        </w:rPr>
        <w:t xml:space="preserve">ew </w:t>
      </w:r>
      <w:r w:rsidR="001F0933" w:rsidRPr="00BC2874">
        <w:rPr>
          <w:rFonts w:ascii="Arial" w:eastAsia="Arial" w:hAnsi="Arial" w:cs="Arial"/>
          <w:sz w:val="22"/>
          <w:szCs w:val="22"/>
        </w:rPr>
        <w:t>Z</w:t>
      </w:r>
      <w:r w:rsidR="003E04C1">
        <w:rPr>
          <w:rFonts w:ascii="Arial" w:eastAsia="Arial" w:hAnsi="Arial" w:cs="Arial"/>
          <w:sz w:val="22"/>
          <w:szCs w:val="22"/>
        </w:rPr>
        <w:t>ealand</w:t>
      </w:r>
      <w:r w:rsidR="00B43054" w:rsidRPr="00BC2874">
        <w:rPr>
          <w:rFonts w:ascii="Arial" w:eastAsia="Arial" w:hAnsi="Arial" w:cs="Arial"/>
          <w:sz w:val="22"/>
          <w:szCs w:val="22"/>
        </w:rPr>
        <w:t>,</w:t>
      </w:r>
      <w:r w:rsidR="001F0933" w:rsidRPr="00BC2874">
        <w:rPr>
          <w:rFonts w:ascii="Arial" w:eastAsia="Arial" w:hAnsi="Arial" w:cs="Arial"/>
          <w:sz w:val="22"/>
          <w:szCs w:val="22"/>
        </w:rPr>
        <w:t xml:space="preserve"> one third of the commissioners are experienced lawyers and two thirds must have expertise in criminal justice</w:t>
      </w:r>
      <w:r w:rsidRPr="00BC2874">
        <w:rPr>
          <w:rFonts w:ascii="Arial" w:eastAsia="Arial" w:hAnsi="Arial" w:cs="Arial"/>
          <w:sz w:val="22"/>
          <w:szCs w:val="22"/>
        </w:rPr>
        <w:t xml:space="preserve"> (</w:t>
      </w:r>
      <w:r w:rsidR="00934700" w:rsidRPr="00BC2874">
        <w:rPr>
          <w:rFonts w:ascii="Arial" w:eastAsia="Arial" w:hAnsi="Arial" w:cs="Arial"/>
          <w:sz w:val="22"/>
          <w:szCs w:val="22"/>
        </w:rPr>
        <w:t xml:space="preserve">Option 1: Criminal Justice </w:t>
      </w:r>
      <w:r w:rsidRPr="00BC2874">
        <w:rPr>
          <w:rFonts w:ascii="Arial" w:eastAsia="Arial" w:hAnsi="Arial" w:cs="Arial"/>
          <w:sz w:val="22"/>
          <w:szCs w:val="22"/>
        </w:rPr>
        <w:t xml:space="preserve">Expertise Model). </w:t>
      </w:r>
    </w:p>
    <w:p w14:paraId="2ADFDB8F" w14:textId="77777777" w:rsidR="00934700" w:rsidRPr="00BC2874" w:rsidRDefault="00934700" w:rsidP="00BC2874">
      <w:pPr>
        <w:jc w:val="both"/>
        <w:rPr>
          <w:rFonts w:ascii="Arial" w:eastAsia="Arial" w:hAnsi="Arial" w:cs="Arial"/>
          <w:sz w:val="22"/>
          <w:szCs w:val="22"/>
        </w:rPr>
      </w:pPr>
    </w:p>
    <w:p w14:paraId="3467A5A5" w14:textId="158D4BCC" w:rsidR="00934700" w:rsidRPr="00BC2874" w:rsidRDefault="00E15A1D" w:rsidP="00BC2874">
      <w:pPr>
        <w:jc w:val="both"/>
        <w:rPr>
          <w:rFonts w:ascii="Arial" w:eastAsia="Arial" w:hAnsi="Arial" w:cs="Arial"/>
          <w:sz w:val="22"/>
          <w:szCs w:val="22"/>
        </w:rPr>
      </w:pPr>
      <w:r w:rsidRPr="00BC2874">
        <w:rPr>
          <w:rFonts w:ascii="Arial" w:eastAsia="Arial" w:hAnsi="Arial" w:cs="Arial"/>
          <w:sz w:val="22"/>
          <w:szCs w:val="22"/>
        </w:rPr>
        <w:t>In</w:t>
      </w:r>
      <w:r w:rsidR="001F0933" w:rsidRPr="00BC2874">
        <w:rPr>
          <w:rFonts w:ascii="Arial" w:eastAsia="Arial" w:hAnsi="Arial" w:cs="Arial"/>
          <w:sz w:val="22"/>
          <w:szCs w:val="22"/>
        </w:rPr>
        <w:t xml:space="preserve"> N</w:t>
      </w:r>
      <w:r w:rsidR="003E04C1">
        <w:rPr>
          <w:rFonts w:ascii="Arial" w:eastAsia="Arial" w:hAnsi="Arial" w:cs="Arial"/>
          <w:sz w:val="22"/>
          <w:szCs w:val="22"/>
        </w:rPr>
        <w:t xml:space="preserve">ew </w:t>
      </w:r>
      <w:r w:rsidR="001F0933" w:rsidRPr="00BC2874">
        <w:rPr>
          <w:rFonts w:ascii="Arial" w:eastAsia="Arial" w:hAnsi="Arial" w:cs="Arial"/>
          <w:sz w:val="22"/>
          <w:szCs w:val="22"/>
        </w:rPr>
        <w:t>Z</w:t>
      </w:r>
      <w:r w:rsidR="003E04C1">
        <w:rPr>
          <w:rFonts w:ascii="Arial" w:eastAsia="Arial" w:hAnsi="Arial" w:cs="Arial"/>
          <w:sz w:val="22"/>
          <w:szCs w:val="22"/>
        </w:rPr>
        <w:t>ealand</w:t>
      </w:r>
      <w:r w:rsidRPr="00BC2874">
        <w:rPr>
          <w:rFonts w:ascii="Arial" w:eastAsia="Arial" w:hAnsi="Arial" w:cs="Arial"/>
          <w:sz w:val="22"/>
          <w:szCs w:val="22"/>
        </w:rPr>
        <w:t>,</w:t>
      </w:r>
      <w:r w:rsidR="001F0933" w:rsidRPr="00BC2874">
        <w:rPr>
          <w:rFonts w:ascii="Arial" w:eastAsia="Arial" w:hAnsi="Arial" w:cs="Arial"/>
          <w:sz w:val="22"/>
          <w:szCs w:val="22"/>
        </w:rPr>
        <w:t xml:space="preserve"> at least one</w:t>
      </w:r>
      <w:r w:rsidRPr="00BC2874">
        <w:rPr>
          <w:rFonts w:ascii="Arial" w:eastAsia="Arial" w:hAnsi="Arial" w:cs="Arial"/>
          <w:sz w:val="22"/>
          <w:szCs w:val="22"/>
        </w:rPr>
        <w:t xml:space="preserve"> </w:t>
      </w:r>
      <w:r w:rsidR="00F662DA">
        <w:rPr>
          <w:rFonts w:ascii="Arial" w:eastAsia="Arial" w:hAnsi="Arial" w:cs="Arial"/>
          <w:sz w:val="22"/>
          <w:szCs w:val="22"/>
        </w:rPr>
        <w:t>c</w:t>
      </w:r>
      <w:r w:rsidRPr="00BC2874">
        <w:rPr>
          <w:rFonts w:ascii="Arial" w:eastAsia="Arial" w:hAnsi="Arial" w:cs="Arial"/>
          <w:sz w:val="22"/>
          <w:szCs w:val="22"/>
        </w:rPr>
        <w:t>ommissioner</w:t>
      </w:r>
      <w:r w:rsidR="001F0933" w:rsidRPr="00BC2874">
        <w:rPr>
          <w:rFonts w:ascii="Arial" w:eastAsia="Arial" w:hAnsi="Arial" w:cs="Arial"/>
          <w:sz w:val="22"/>
          <w:szCs w:val="22"/>
        </w:rPr>
        <w:t xml:space="preserve"> must have</w:t>
      </w:r>
      <w:r w:rsidRPr="00BC2874">
        <w:rPr>
          <w:rFonts w:ascii="Arial" w:eastAsia="Arial" w:hAnsi="Arial" w:cs="Arial"/>
          <w:sz w:val="22"/>
          <w:szCs w:val="22"/>
        </w:rPr>
        <w:t xml:space="preserve"> special expertise </w:t>
      </w:r>
      <w:r w:rsidR="0002625F" w:rsidRPr="00BC2874">
        <w:rPr>
          <w:rFonts w:ascii="Arial" w:eastAsia="Arial" w:hAnsi="Arial" w:cs="Arial"/>
          <w:sz w:val="22"/>
          <w:szCs w:val="22"/>
        </w:rPr>
        <w:t xml:space="preserve">and </w:t>
      </w:r>
      <w:r w:rsidRPr="00BC2874">
        <w:rPr>
          <w:rFonts w:ascii="Arial" w:eastAsia="Arial" w:hAnsi="Arial" w:cs="Arial"/>
          <w:sz w:val="22"/>
          <w:szCs w:val="22"/>
          <w:highlight w:val="white"/>
        </w:rPr>
        <w:t>understanding of Maori world views and practices</w:t>
      </w:r>
      <w:r w:rsidR="0002625F" w:rsidRPr="00BC2874">
        <w:rPr>
          <w:rFonts w:ascii="Arial" w:eastAsia="Arial" w:hAnsi="Arial" w:cs="Arial"/>
          <w:sz w:val="22"/>
          <w:szCs w:val="22"/>
          <w:highlight w:val="white"/>
        </w:rPr>
        <w:t xml:space="preserve"> and this could be extended to other groups that are overrepresented in the justice system or particularly vulnerable to miscarriages. </w:t>
      </w:r>
      <w:r w:rsidRPr="00BC2874">
        <w:rPr>
          <w:rFonts w:ascii="Arial" w:eastAsia="Arial" w:hAnsi="Arial" w:cs="Arial"/>
          <w:sz w:val="22"/>
          <w:szCs w:val="22"/>
        </w:rPr>
        <w:t>Commissioners in Norway have significant healthcare knowledge, currently incorporating professors with psychiatry and psychology expertise. In the U</w:t>
      </w:r>
      <w:r w:rsidR="003E04C1">
        <w:rPr>
          <w:rFonts w:ascii="Arial" w:eastAsia="Arial" w:hAnsi="Arial" w:cs="Arial"/>
          <w:sz w:val="22"/>
          <w:szCs w:val="22"/>
        </w:rPr>
        <w:t xml:space="preserve">nited </w:t>
      </w:r>
      <w:r w:rsidRPr="00BC2874">
        <w:rPr>
          <w:rFonts w:ascii="Arial" w:eastAsia="Arial" w:hAnsi="Arial" w:cs="Arial"/>
          <w:sz w:val="22"/>
          <w:szCs w:val="22"/>
        </w:rPr>
        <w:t>K</w:t>
      </w:r>
      <w:r w:rsidR="003E04C1">
        <w:rPr>
          <w:rFonts w:ascii="Arial" w:eastAsia="Arial" w:hAnsi="Arial" w:cs="Arial"/>
          <w:sz w:val="22"/>
          <w:szCs w:val="22"/>
        </w:rPr>
        <w:t>ingdom</w:t>
      </w:r>
      <w:r w:rsidRPr="00BC2874">
        <w:rPr>
          <w:rFonts w:ascii="Arial" w:eastAsia="Arial" w:hAnsi="Arial" w:cs="Arial"/>
          <w:sz w:val="22"/>
          <w:szCs w:val="22"/>
        </w:rPr>
        <w:t>, a recent parliamentary consultation recommended the inclusion of a youth justice specialist in the E</w:t>
      </w:r>
      <w:r w:rsidR="003E04C1">
        <w:rPr>
          <w:rFonts w:ascii="Arial" w:eastAsia="Arial" w:hAnsi="Arial" w:cs="Arial"/>
          <w:sz w:val="22"/>
          <w:szCs w:val="22"/>
        </w:rPr>
        <w:t>nglish</w:t>
      </w:r>
      <w:r w:rsidRPr="00BC2874">
        <w:rPr>
          <w:rFonts w:ascii="Arial" w:eastAsia="Arial" w:hAnsi="Arial" w:cs="Arial"/>
          <w:sz w:val="22"/>
          <w:szCs w:val="22"/>
        </w:rPr>
        <w:t xml:space="preserve"> CCRC</w:t>
      </w:r>
      <w:r w:rsidR="00934700" w:rsidRPr="00BC2874">
        <w:rPr>
          <w:rFonts w:ascii="Arial" w:eastAsia="Arial" w:hAnsi="Arial" w:cs="Arial"/>
          <w:sz w:val="22"/>
          <w:szCs w:val="22"/>
        </w:rPr>
        <w:t xml:space="preserve"> </w:t>
      </w:r>
      <w:r w:rsidR="00934700" w:rsidRPr="00BC2874">
        <w:rPr>
          <w:rFonts w:ascii="Arial" w:eastAsia="Arial" w:hAnsi="Arial" w:cs="Arial"/>
          <w:sz w:val="22"/>
          <w:szCs w:val="22"/>
          <w:highlight w:val="white"/>
        </w:rPr>
        <w:t>(Option 2: Vulnerable people</w:t>
      </w:r>
      <w:r w:rsidR="00874252">
        <w:rPr>
          <w:rStyle w:val="FootnoteReference"/>
          <w:rFonts w:ascii="Arial" w:eastAsia="Arial" w:hAnsi="Arial" w:cs="Arial"/>
          <w:sz w:val="22"/>
          <w:szCs w:val="22"/>
          <w:highlight w:val="white"/>
        </w:rPr>
        <w:footnoteReference w:id="1"/>
      </w:r>
      <w:r w:rsidR="00934700" w:rsidRPr="00BC2874">
        <w:rPr>
          <w:rFonts w:ascii="Arial" w:eastAsia="Arial" w:hAnsi="Arial" w:cs="Arial"/>
          <w:sz w:val="22"/>
          <w:szCs w:val="22"/>
          <w:highlight w:val="white"/>
        </w:rPr>
        <w:t xml:space="preserve"> expertise and cultural competency model)</w:t>
      </w:r>
      <w:r w:rsidRPr="00BC2874">
        <w:rPr>
          <w:rFonts w:ascii="Arial" w:eastAsia="Arial" w:hAnsi="Arial" w:cs="Arial"/>
          <w:sz w:val="22"/>
          <w:szCs w:val="22"/>
        </w:rPr>
        <w:t>.</w:t>
      </w:r>
      <w:r w:rsidR="00934700" w:rsidRPr="00BC2874">
        <w:rPr>
          <w:rFonts w:ascii="Arial" w:eastAsia="Arial" w:hAnsi="Arial" w:cs="Arial"/>
          <w:sz w:val="22"/>
          <w:szCs w:val="22"/>
        </w:rPr>
        <w:t xml:space="preserve"> </w:t>
      </w:r>
    </w:p>
    <w:p w14:paraId="56CA1BF6" w14:textId="77777777" w:rsidR="00934700" w:rsidRPr="00BC2874" w:rsidRDefault="00934700" w:rsidP="00BC2874">
      <w:pPr>
        <w:jc w:val="both"/>
        <w:rPr>
          <w:rFonts w:ascii="Arial" w:eastAsia="Arial" w:hAnsi="Arial" w:cs="Arial"/>
          <w:sz w:val="22"/>
          <w:szCs w:val="22"/>
        </w:rPr>
      </w:pPr>
    </w:p>
    <w:p w14:paraId="0000003E" w14:textId="0F5E975C" w:rsidR="00DF5C73" w:rsidRPr="00BC2874" w:rsidRDefault="00E15A1D" w:rsidP="00BC2874">
      <w:pPr>
        <w:jc w:val="both"/>
        <w:rPr>
          <w:rFonts w:ascii="Arial" w:eastAsia="Arial" w:hAnsi="Arial" w:cs="Arial"/>
          <w:sz w:val="22"/>
          <w:szCs w:val="22"/>
        </w:rPr>
      </w:pPr>
      <w:r w:rsidRPr="00BC2874">
        <w:rPr>
          <w:rFonts w:ascii="Arial" w:eastAsia="Arial" w:hAnsi="Arial" w:cs="Arial"/>
          <w:sz w:val="22"/>
          <w:szCs w:val="22"/>
        </w:rPr>
        <w:t xml:space="preserve">In North Carolina the model is based on the traditional criminal justice structure including </w:t>
      </w:r>
      <w:r w:rsidR="00F662DA">
        <w:rPr>
          <w:rFonts w:ascii="Arial" w:eastAsia="Arial" w:hAnsi="Arial" w:cs="Arial"/>
          <w:sz w:val="22"/>
          <w:szCs w:val="22"/>
        </w:rPr>
        <w:t>c</w:t>
      </w:r>
      <w:r w:rsidRPr="00BC2874">
        <w:rPr>
          <w:rFonts w:ascii="Arial" w:eastAsia="Arial" w:hAnsi="Arial" w:cs="Arial"/>
          <w:sz w:val="22"/>
          <w:szCs w:val="22"/>
        </w:rPr>
        <w:t>ommissioners reflecting the judiciary, prosecution</w:t>
      </w:r>
      <w:r w:rsidR="001F0933" w:rsidRPr="00BC2874">
        <w:rPr>
          <w:rFonts w:ascii="Arial" w:eastAsia="Arial" w:hAnsi="Arial" w:cs="Arial"/>
          <w:sz w:val="22"/>
          <w:szCs w:val="22"/>
        </w:rPr>
        <w:t>,</w:t>
      </w:r>
      <w:r w:rsidR="000F170C" w:rsidRPr="00BC2874">
        <w:rPr>
          <w:rFonts w:ascii="Arial" w:eastAsia="Arial" w:hAnsi="Arial" w:cs="Arial"/>
          <w:sz w:val="22"/>
          <w:szCs w:val="22"/>
        </w:rPr>
        <w:t xml:space="preserve"> </w:t>
      </w:r>
      <w:r w:rsidRPr="00BC2874">
        <w:rPr>
          <w:rFonts w:ascii="Arial" w:eastAsia="Arial" w:hAnsi="Arial" w:cs="Arial"/>
          <w:sz w:val="22"/>
          <w:szCs w:val="22"/>
        </w:rPr>
        <w:t>defence</w:t>
      </w:r>
      <w:r w:rsidR="001F0933" w:rsidRPr="00BC2874">
        <w:rPr>
          <w:rFonts w:ascii="Arial" w:eastAsia="Arial" w:hAnsi="Arial" w:cs="Arial"/>
          <w:sz w:val="22"/>
          <w:szCs w:val="22"/>
        </w:rPr>
        <w:t xml:space="preserve"> and a victims of crime advocate</w:t>
      </w:r>
      <w:r w:rsidRPr="00BC2874">
        <w:rPr>
          <w:rFonts w:ascii="Arial" w:eastAsia="Arial" w:hAnsi="Arial" w:cs="Arial"/>
          <w:sz w:val="22"/>
          <w:szCs w:val="22"/>
        </w:rPr>
        <w:t xml:space="preserve"> (Criminal </w:t>
      </w:r>
      <w:r w:rsidR="00324513" w:rsidRPr="00BC2874">
        <w:rPr>
          <w:rFonts w:ascii="Arial" w:eastAsia="Arial" w:hAnsi="Arial" w:cs="Arial"/>
          <w:sz w:val="22"/>
          <w:szCs w:val="22"/>
        </w:rPr>
        <w:t xml:space="preserve">Justice </w:t>
      </w:r>
      <w:r w:rsidRPr="00BC2874">
        <w:rPr>
          <w:rFonts w:ascii="Arial" w:eastAsia="Arial" w:hAnsi="Arial" w:cs="Arial"/>
          <w:sz w:val="22"/>
          <w:szCs w:val="22"/>
        </w:rPr>
        <w:t>Stakeholders Model).</w:t>
      </w:r>
    </w:p>
    <w:p w14:paraId="0000003F" w14:textId="77777777" w:rsidR="00DF5C73" w:rsidRPr="00BC2874" w:rsidRDefault="00DF5C73" w:rsidP="00BC2874">
      <w:pPr>
        <w:jc w:val="both"/>
        <w:rPr>
          <w:rFonts w:ascii="Arial" w:eastAsia="Arial" w:hAnsi="Arial" w:cs="Arial"/>
          <w:sz w:val="22"/>
          <w:szCs w:val="22"/>
        </w:rPr>
      </w:pPr>
    </w:p>
    <w:p w14:paraId="00000041" w14:textId="35F6C7E1" w:rsidR="00DF5C73" w:rsidRPr="00536F71" w:rsidRDefault="00E15A1D" w:rsidP="00BC2874">
      <w:pPr>
        <w:ind w:left="720"/>
        <w:jc w:val="both"/>
        <w:rPr>
          <w:rFonts w:ascii="Arial" w:eastAsia="Arial" w:hAnsi="Arial" w:cs="Arial"/>
          <w:color w:val="000000"/>
          <w:sz w:val="22"/>
          <w:szCs w:val="22"/>
        </w:rPr>
      </w:pPr>
      <w:r w:rsidRPr="00536F71">
        <w:rPr>
          <w:rFonts w:ascii="Arial" w:eastAsia="Arial" w:hAnsi="Arial" w:cs="Arial"/>
          <w:b/>
          <w:color w:val="000000"/>
          <w:sz w:val="22"/>
          <w:szCs w:val="22"/>
          <w:u w:val="single"/>
        </w:rPr>
        <w:t>Question 1:</w:t>
      </w:r>
      <w:r w:rsidR="001F0933" w:rsidRPr="00536F71">
        <w:rPr>
          <w:rFonts w:ascii="Arial" w:eastAsia="Arial" w:hAnsi="Arial" w:cs="Arial"/>
          <w:b/>
          <w:color w:val="000000"/>
          <w:sz w:val="22"/>
          <w:szCs w:val="22"/>
          <w:u w:val="single"/>
        </w:rPr>
        <w:t xml:space="preserve"> Who Should the</w:t>
      </w:r>
      <w:r w:rsidRPr="00536F71">
        <w:rPr>
          <w:rFonts w:ascii="Arial" w:eastAsia="Arial" w:hAnsi="Arial" w:cs="Arial"/>
          <w:b/>
          <w:color w:val="000000"/>
          <w:sz w:val="22"/>
          <w:szCs w:val="22"/>
          <w:u w:val="single"/>
        </w:rPr>
        <w:t xml:space="preserve"> Commissioner</w:t>
      </w:r>
      <w:r w:rsidR="001F0933" w:rsidRPr="00536F71">
        <w:rPr>
          <w:rFonts w:ascii="Arial" w:eastAsia="Arial" w:hAnsi="Arial" w:cs="Arial"/>
          <w:b/>
          <w:color w:val="000000"/>
          <w:sz w:val="22"/>
          <w:szCs w:val="22"/>
          <w:u w:val="single"/>
        </w:rPr>
        <w:t>s Be?</w:t>
      </w:r>
    </w:p>
    <w:p w14:paraId="00000042" w14:textId="49A8F9F7" w:rsidR="00DF5C73" w:rsidRPr="00536F71" w:rsidRDefault="00E15A1D" w:rsidP="00BC2874">
      <w:pPr>
        <w:ind w:left="720"/>
        <w:jc w:val="both"/>
        <w:rPr>
          <w:rFonts w:ascii="Arial" w:eastAsia="Arial" w:hAnsi="Arial" w:cs="Arial"/>
          <w:color w:val="000000"/>
          <w:sz w:val="22"/>
          <w:szCs w:val="22"/>
        </w:rPr>
      </w:pPr>
      <w:r w:rsidRPr="00536F71">
        <w:rPr>
          <w:rFonts w:ascii="Arial" w:eastAsia="Arial" w:hAnsi="Arial" w:cs="Arial"/>
          <w:color w:val="000000"/>
          <w:sz w:val="22"/>
          <w:szCs w:val="22"/>
        </w:rPr>
        <w:t>Please indicate a preferred option:</w:t>
      </w:r>
    </w:p>
    <w:p w14:paraId="00000043" w14:textId="3EE97A81" w:rsidR="00DF5C73" w:rsidRPr="00536F71" w:rsidRDefault="00E15A1D" w:rsidP="00BC2874">
      <w:pPr>
        <w:numPr>
          <w:ilvl w:val="0"/>
          <w:numId w:val="13"/>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Option 1:</w:t>
      </w:r>
      <w:r w:rsidR="001F0933" w:rsidRPr="00536F71">
        <w:rPr>
          <w:rFonts w:ascii="Arial" w:eastAsia="Arial" w:hAnsi="Arial" w:cs="Arial"/>
          <w:color w:val="000000"/>
          <w:sz w:val="22"/>
          <w:szCs w:val="22"/>
        </w:rPr>
        <w:t xml:space="preserve"> Criminal</w:t>
      </w:r>
      <w:r w:rsidR="00B43054" w:rsidRPr="00536F71">
        <w:rPr>
          <w:rFonts w:ascii="Arial" w:eastAsia="Arial" w:hAnsi="Arial" w:cs="Arial"/>
          <w:color w:val="000000"/>
          <w:sz w:val="22"/>
          <w:szCs w:val="22"/>
        </w:rPr>
        <w:t xml:space="preserve"> Justice</w:t>
      </w:r>
      <w:r w:rsidRPr="00536F71">
        <w:rPr>
          <w:rFonts w:ascii="Arial" w:eastAsia="Arial" w:hAnsi="Arial" w:cs="Arial"/>
          <w:color w:val="000000"/>
          <w:sz w:val="22"/>
          <w:szCs w:val="22"/>
        </w:rPr>
        <w:t xml:space="preserve"> Expertise Model</w:t>
      </w:r>
      <w:r w:rsidR="00006FD5">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044" w14:textId="1E0D7F5B" w:rsidR="00DF5C73" w:rsidRPr="00536F71" w:rsidRDefault="00E15A1D" w:rsidP="00BC2874">
      <w:pPr>
        <w:numPr>
          <w:ilvl w:val="0"/>
          <w:numId w:val="13"/>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 xml:space="preserve">Option 2: </w:t>
      </w:r>
      <w:r w:rsidR="001F0933" w:rsidRPr="00536F71">
        <w:rPr>
          <w:rFonts w:ascii="Arial" w:eastAsia="Arial" w:hAnsi="Arial" w:cs="Arial"/>
          <w:color w:val="000000"/>
          <w:sz w:val="22"/>
          <w:szCs w:val="22"/>
        </w:rPr>
        <w:t>Vulnerable People</w:t>
      </w:r>
      <w:r w:rsidRPr="00536F71">
        <w:rPr>
          <w:rFonts w:ascii="Arial" w:eastAsia="Arial" w:hAnsi="Arial" w:cs="Arial"/>
          <w:color w:val="000000"/>
          <w:sz w:val="22"/>
          <w:szCs w:val="22"/>
        </w:rPr>
        <w:t xml:space="preserve"> Expertise</w:t>
      </w:r>
      <w:r w:rsidR="0002625F" w:rsidRPr="00536F71">
        <w:rPr>
          <w:rFonts w:ascii="Arial" w:eastAsia="Arial" w:hAnsi="Arial" w:cs="Arial"/>
          <w:color w:val="000000"/>
          <w:sz w:val="22"/>
          <w:szCs w:val="22"/>
        </w:rPr>
        <w:t xml:space="preserve"> and Cultural Competency</w:t>
      </w:r>
      <w:r w:rsidRPr="00536F71">
        <w:rPr>
          <w:rFonts w:ascii="Arial" w:eastAsia="Arial" w:hAnsi="Arial" w:cs="Arial"/>
          <w:color w:val="000000"/>
          <w:sz w:val="22"/>
          <w:szCs w:val="22"/>
        </w:rPr>
        <w:t xml:space="preserve"> Model</w:t>
      </w:r>
      <w:r w:rsidR="00006FD5">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045" w14:textId="06DB8D65" w:rsidR="00DF5C73" w:rsidRPr="00536F71" w:rsidRDefault="00E15A1D" w:rsidP="00BC2874">
      <w:pPr>
        <w:numPr>
          <w:ilvl w:val="0"/>
          <w:numId w:val="13"/>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Option 3: Criminal</w:t>
      </w:r>
      <w:r w:rsidR="001F0933" w:rsidRPr="00536F71">
        <w:rPr>
          <w:rFonts w:ascii="Arial" w:eastAsia="Arial" w:hAnsi="Arial" w:cs="Arial"/>
          <w:color w:val="000000"/>
          <w:sz w:val="22"/>
          <w:szCs w:val="22"/>
        </w:rPr>
        <w:t xml:space="preserve"> Justice</w:t>
      </w:r>
      <w:r w:rsidRPr="00536F71">
        <w:rPr>
          <w:rFonts w:ascii="Arial" w:eastAsia="Arial" w:hAnsi="Arial" w:cs="Arial"/>
          <w:color w:val="000000"/>
          <w:sz w:val="22"/>
          <w:szCs w:val="22"/>
        </w:rPr>
        <w:t xml:space="preserve"> Stakeholders Model</w:t>
      </w:r>
      <w:r w:rsidR="00006FD5">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E1548A" w14:textId="5F74DB1E" w:rsidR="005953D1" w:rsidRPr="00536F71" w:rsidRDefault="005953D1" w:rsidP="00BC2874">
      <w:pPr>
        <w:pBdr>
          <w:top w:val="nil"/>
          <w:left w:val="nil"/>
          <w:bottom w:val="nil"/>
          <w:right w:val="nil"/>
          <w:between w:val="nil"/>
        </w:pBdr>
        <w:jc w:val="both"/>
        <w:rPr>
          <w:rFonts w:ascii="Arial" w:eastAsia="Arial" w:hAnsi="Arial" w:cs="Arial"/>
          <w:color w:val="000000"/>
          <w:sz w:val="22"/>
          <w:szCs w:val="22"/>
        </w:rPr>
      </w:pPr>
    </w:p>
    <w:p w14:paraId="00C508AC" w14:textId="3D4DAE71" w:rsidR="005953D1" w:rsidRPr="00BC2874" w:rsidRDefault="005953D1" w:rsidP="003E04C1">
      <w:pPr>
        <w:ind w:left="720"/>
        <w:jc w:val="both"/>
        <w:rPr>
          <w:rFonts w:ascii="Arial" w:hAnsi="Arial" w:cs="Arial"/>
          <w:sz w:val="22"/>
          <w:szCs w:val="22"/>
        </w:rPr>
      </w:pPr>
      <w:r w:rsidRPr="00536F71">
        <w:rPr>
          <w:rFonts w:ascii="Arial" w:hAnsi="Arial" w:cs="Arial"/>
          <w:sz w:val="22"/>
          <w:szCs w:val="22"/>
        </w:rPr>
        <w:t>The N</w:t>
      </w:r>
      <w:r w:rsidR="003E04C1">
        <w:rPr>
          <w:rFonts w:ascii="Arial" w:hAnsi="Arial" w:cs="Arial"/>
          <w:sz w:val="22"/>
          <w:szCs w:val="22"/>
        </w:rPr>
        <w:t xml:space="preserve">ew </w:t>
      </w:r>
      <w:r w:rsidRPr="00536F71">
        <w:rPr>
          <w:rFonts w:ascii="Arial" w:hAnsi="Arial" w:cs="Arial"/>
          <w:sz w:val="22"/>
          <w:szCs w:val="22"/>
        </w:rPr>
        <w:t>Z</w:t>
      </w:r>
      <w:r w:rsidR="003E04C1">
        <w:rPr>
          <w:rFonts w:ascii="Arial" w:hAnsi="Arial" w:cs="Arial"/>
          <w:sz w:val="22"/>
          <w:szCs w:val="22"/>
        </w:rPr>
        <w:t>ealand</w:t>
      </w:r>
      <w:r w:rsidRPr="00536F71">
        <w:rPr>
          <w:rFonts w:ascii="Arial" w:hAnsi="Arial" w:cs="Arial"/>
          <w:sz w:val="22"/>
          <w:szCs w:val="22"/>
        </w:rPr>
        <w:t xml:space="preserve"> CCRC can appoint</w:t>
      </w:r>
      <w:r w:rsidR="009B4F0F">
        <w:rPr>
          <w:rFonts w:ascii="Arial" w:hAnsi="Arial" w:cs="Arial"/>
          <w:sz w:val="22"/>
          <w:szCs w:val="22"/>
        </w:rPr>
        <w:t>,</w:t>
      </w:r>
      <w:r w:rsidRPr="00536F71">
        <w:rPr>
          <w:rFonts w:ascii="Arial" w:hAnsi="Arial" w:cs="Arial"/>
          <w:sz w:val="22"/>
          <w:szCs w:val="22"/>
        </w:rPr>
        <w:t xml:space="preserve"> as required</w:t>
      </w:r>
      <w:r w:rsidR="009B4F0F">
        <w:rPr>
          <w:rFonts w:ascii="Arial" w:hAnsi="Arial" w:cs="Arial"/>
          <w:sz w:val="22"/>
          <w:szCs w:val="22"/>
        </w:rPr>
        <w:t>,</w:t>
      </w:r>
      <w:r w:rsidRPr="00536F71">
        <w:rPr>
          <w:rFonts w:ascii="Arial" w:hAnsi="Arial" w:cs="Arial"/>
          <w:sz w:val="22"/>
          <w:szCs w:val="22"/>
        </w:rPr>
        <w:t xml:space="preserve"> qualified persons to assist it by giving advice on cultural, scientific, technical or other matters involving particular expertise. </w:t>
      </w:r>
      <w:r w:rsidR="00AA4D77">
        <w:rPr>
          <w:rFonts w:ascii="Arial" w:hAnsi="Arial" w:cs="Arial"/>
          <w:sz w:val="22"/>
          <w:szCs w:val="22"/>
        </w:rPr>
        <w:t>The English</w:t>
      </w:r>
      <w:r w:rsidR="003E04C1">
        <w:rPr>
          <w:rFonts w:ascii="Arial" w:hAnsi="Arial" w:cs="Arial"/>
          <w:sz w:val="22"/>
          <w:szCs w:val="22"/>
        </w:rPr>
        <w:t xml:space="preserve"> </w:t>
      </w:r>
      <w:r w:rsidRPr="00536F71">
        <w:rPr>
          <w:rFonts w:ascii="Arial" w:hAnsi="Arial" w:cs="Arial"/>
          <w:sz w:val="22"/>
          <w:szCs w:val="22"/>
        </w:rPr>
        <w:t>CCRC can appoint</w:t>
      </w:r>
      <w:r w:rsidR="0002625F" w:rsidRPr="00536F71">
        <w:rPr>
          <w:rFonts w:ascii="Arial" w:hAnsi="Arial" w:cs="Arial"/>
          <w:sz w:val="22"/>
          <w:szCs w:val="22"/>
        </w:rPr>
        <w:t xml:space="preserve"> </w:t>
      </w:r>
      <w:r w:rsidRPr="00536F71">
        <w:rPr>
          <w:rFonts w:ascii="Arial" w:hAnsi="Arial" w:cs="Arial"/>
          <w:sz w:val="22"/>
          <w:szCs w:val="22"/>
        </w:rPr>
        <w:t>investigating</w:t>
      </w:r>
      <w:r w:rsidR="0002625F" w:rsidRPr="00536F71">
        <w:rPr>
          <w:rFonts w:ascii="Arial" w:hAnsi="Arial" w:cs="Arial"/>
          <w:sz w:val="22"/>
          <w:szCs w:val="22"/>
        </w:rPr>
        <w:t xml:space="preserve"> police</w:t>
      </w:r>
      <w:r w:rsidRPr="00536F71">
        <w:rPr>
          <w:rFonts w:ascii="Arial" w:hAnsi="Arial" w:cs="Arial"/>
          <w:sz w:val="22"/>
          <w:szCs w:val="22"/>
        </w:rPr>
        <w:t xml:space="preserve"> officers</w:t>
      </w:r>
      <w:r w:rsidR="0002625F" w:rsidRPr="00536F71">
        <w:rPr>
          <w:rFonts w:ascii="Arial" w:hAnsi="Arial" w:cs="Arial"/>
          <w:sz w:val="22"/>
          <w:szCs w:val="22"/>
        </w:rPr>
        <w:t>,</w:t>
      </w:r>
      <w:r w:rsidRPr="00536F71">
        <w:rPr>
          <w:rFonts w:ascii="Arial" w:hAnsi="Arial" w:cs="Arial"/>
          <w:sz w:val="22"/>
          <w:szCs w:val="22"/>
        </w:rPr>
        <w:t xml:space="preserve"> but does so infrequently. What</w:t>
      </w:r>
      <w:r w:rsidR="00B43054" w:rsidRPr="00536F71">
        <w:rPr>
          <w:rFonts w:ascii="Arial" w:hAnsi="Arial" w:cs="Arial"/>
          <w:sz w:val="22"/>
          <w:szCs w:val="22"/>
        </w:rPr>
        <w:t>,</w:t>
      </w:r>
      <w:r w:rsidRPr="00536F71">
        <w:rPr>
          <w:rFonts w:ascii="Arial" w:hAnsi="Arial" w:cs="Arial"/>
          <w:sz w:val="22"/>
          <w:szCs w:val="22"/>
        </w:rPr>
        <w:t xml:space="preserve"> if anything</w:t>
      </w:r>
      <w:r w:rsidR="00B43054" w:rsidRPr="00536F71">
        <w:rPr>
          <w:rFonts w:ascii="Arial" w:hAnsi="Arial" w:cs="Arial"/>
          <w:sz w:val="22"/>
          <w:szCs w:val="22"/>
        </w:rPr>
        <w:t>,</w:t>
      </w:r>
      <w:r w:rsidRPr="00536F71">
        <w:rPr>
          <w:rFonts w:ascii="Arial" w:hAnsi="Arial" w:cs="Arial"/>
          <w:sz w:val="22"/>
          <w:szCs w:val="22"/>
        </w:rPr>
        <w:t xml:space="preserve"> should a Canadian statute say about the staff of the commission and those </w:t>
      </w:r>
      <w:r w:rsidR="00A03040">
        <w:rPr>
          <w:rFonts w:ascii="Arial" w:hAnsi="Arial" w:cs="Arial"/>
          <w:sz w:val="22"/>
          <w:szCs w:val="22"/>
        </w:rPr>
        <w:t xml:space="preserve">who </w:t>
      </w:r>
      <w:r w:rsidRPr="00536F71">
        <w:rPr>
          <w:rFonts w:ascii="Arial" w:hAnsi="Arial" w:cs="Arial"/>
          <w:sz w:val="22"/>
          <w:szCs w:val="22"/>
        </w:rPr>
        <w:t xml:space="preserve">can be asked to assist the </w:t>
      </w:r>
      <w:r w:rsidR="00AA4D77">
        <w:rPr>
          <w:rFonts w:ascii="Arial" w:hAnsi="Arial" w:cs="Arial"/>
          <w:sz w:val="22"/>
          <w:szCs w:val="22"/>
        </w:rPr>
        <w:t>c</w:t>
      </w:r>
      <w:r w:rsidRPr="00536F71">
        <w:rPr>
          <w:rFonts w:ascii="Arial" w:hAnsi="Arial" w:cs="Arial"/>
          <w:sz w:val="22"/>
          <w:szCs w:val="22"/>
        </w:rPr>
        <w:t>ommission in specific cases?</w:t>
      </w:r>
      <w:r w:rsidR="00B43054" w:rsidRPr="00536F71">
        <w:rPr>
          <w:rFonts w:ascii="Arial" w:hAnsi="Arial" w:cs="Arial"/>
          <w:sz w:val="22"/>
          <w:szCs w:val="22"/>
        </w:rPr>
        <w:t xml:space="preserve"> Should the CCRC be created as part of the </w:t>
      </w:r>
      <w:r w:rsidR="00B43054" w:rsidRPr="00160728">
        <w:rPr>
          <w:rFonts w:ascii="Arial" w:hAnsi="Arial" w:cs="Arial"/>
          <w:i/>
          <w:sz w:val="22"/>
          <w:szCs w:val="22"/>
        </w:rPr>
        <w:t>Criminal Code</w:t>
      </w:r>
      <w:r w:rsidR="00B43054" w:rsidRPr="00536F71">
        <w:rPr>
          <w:rFonts w:ascii="Arial" w:hAnsi="Arial" w:cs="Arial"/>
          <w:sz w:val="22"/>
          <w:szCs w:val="22"/>
        </w:rPr>
        <w:t xml:space="preserve"> or in stand-alone legislation?</w:t>
      </w:r>
    </w:p>
    <w:p w14:paraId="2106F574" w14:textId="77777777" w:rsidR="005953D1" w:rsidRPr="00BC2874" w:rsidRDefault="005953D1" w:rsidP="003E04C1">
      <w:pPr>
        <w:pBdr>
          <w:top w:val="nil"/>
          <w:left w:val="nil"/>
          <w:bottom w:val="nil"/>
          <w:right w:val="nil"/>
          <w:between w:val="nil"/>
        </w:pBdr>
        <w:ind w:left="720"/>
        <w:jc w:val="both"/>
        <w:rPr>
          <w:rFonts w:ascii="Arial" w:hAnsi="Arial" w:cs="Arial"/>
          <w:sz w:val="22"/>
          <w:szCs w:val="22"/>
        </w:rPr>
      </w:pPr>
    </w:p>
    <w:p w14:paraId="00000047" w14:textId="41FBBB77" w:rsidR="00DF5C73" w:rsidRPr="00BC2874" w:rsidRDefault="00E15A1D" w:rsidP="003E04C1">
      <w:pPr>
        <w:pBdr>
          <w:top w:val="nil"/>
          <w:left w:val="nil"/>
          <w:bottom w:val="nil"/>
          <w:right w:val="nil"/>
          <w:between w:val="nil"/>
        </w:pBdr>
        <w:ind w:left="720"/>
        <w:jc w:val="both"/>
        <w:rPr>
          <w:rFonts w:ascii="Arial" w:eastAsia="Arial" w:hAnsi="Arial" w:cs="Arial"/>
          <w:sz w:val="22"/>
          <w:szCs w:val="22"/>
        </w:rPr>
      </w:pPr>
      <w:bookmarkStart w:id="1" w:name="_Hlk70937941"/>
      <w:r w:rsidRPr="00BC2874">
        <w:rPr>
          <w:rFonts w:ascii="Arial" w:eastAsia="Arial" w:hAnsi="Arial" w:cs="Arial"/>
          <w:color w:val="000000"/>
          <w:sz w:val="22"/>
          <w:szCs w:val="22"/>
        </w:rPr>
        <w:t>If you wish, please provide any further relevant comment on this issue</w:t>
      </w:r>
      <w:r w:rsidR="002E10E3" w:rsidRPr="00BC2874">
        <w:rPr>
          <w:rFonts w:ascii="Arial" w:eastAsia="Arial" w:hAnsi="Arial" w:cs="Arial"/>
          <w:color w:val="000000"/>
          <w:sz w:val="22"/>
          <w:szCs w:val="22"/>
        </w:rPr>
        <w:t xml:space="preserve"> (including whether your preference is for a combination of the above options)</w:t>
      </w:r>
      <w:r w:rsidR="00006FD5">
        <w:rPr>
          <w:rFonts w:ascii="Arial" w:eastAsia="Arial" w:hAnsi="Arial" w:cs="Arial"/>
          <w:color w:val="000000"/>
          <w:sz w:val="22"/>
          <w:szCs w:val="22"/>
        </w:rPr>
        <w:t>.</w:t>
      </w:r>
    </w:p>
    <w:bookmarkEnd w:id="1"/>
    <w:p w14:paraId="00000048" w14:textId="77777777" w:rsidR="00DF5C73" w:rsidRPr="00BC2874" w:rsidRDefault="00DF5C73" w:rsidP="00BC2874">
      <w:pPr>
        <w:jc w:val="both"/>
        <w:rPr>
          <w:rFonts w:ascii="Arial" w:eastAsia="Arial" w:hAnsi="Arial" w:cs="Arial"/>
          <w:b/>
          <w:sz w:val="22"/>
          <w:szCs w:val="22"/>
        </w:rPr>
      </w:pPr>
    </w:p>
    <w:p w14:paraId="00000049" w14:textId="77777777" w:rsidR="00DF5C73" w:rsidRPr="00BC2874" w:rsidRDefault="00E15A1D" w:rsidP="00BC2874">
      <w:pPr>
        <w:jc w:val="both"/>
        <w:rPr>
          <w:rFonts w:ascii="Arial" w:eastAsia="Arial" w:hAnsi="Arial" w:cs="Arial"/>
          <w:b/>
          <w:sz w:val="22"/>
          <w:szCs w:val="22"/>
        </w:rPr>
      </w:pPr>
      <w:r w:rsidRPr="00BC2874">
        <w:rPr>
          <w:rFonts w:ascii="Arial" w:eastAsia="Arial" w:hAnsi="Arial" w:cs="Arial"/>
          <w:b/>
          <w:sz w:val="22"/>
          <w:szCs w:val="22"/>
        </w:rPr>
        <w:t>Question 2: Where should the Commission be located?</w:t>
      </w:r>
    </w:p>
    <w:p w14:paraId="0000004A" w14:textId="1CFF936B" w:rsidR="00DF5C73" w:rsidRPr="00BC2874" w:rsidRDefault="00E15A1D" w:rsidP="00BC2874">
      <w:pPr>
        <w:jc w:val="both"/>
        <w:rPr>
          <w:rFonts w:ascii="Arial" w:eastAsia="Arial" w:hAnsi="Arial" w:cs="Arial"/>
          <w:sz w:val="22"/>
          <w:szCs w:val="22"/>
        </w:rPr>
      </w:pPr>
      <w:r w:rsidRPr="00BC2874">
        <w:rPr>
          <w:rFonts w:ascii="Arial" w:eastAsia="Arial" w:hAnsi="Arial" w:cs="Arial"/>
          <w:sz w:val="22"/>
          <w:szCs w:val="22"/>
        </w:rPr>
        <w:t xml:space="preserve">The location of the CCRC is important, including for symbolic and accessibility reasons. Some countries have chosen to locate their </w:t>
      </w:r>
      <w:r w:rsidR="00AA4D77">
        <w:rPr>
          <w:rFonts w:ascii="Arial" w:eastAsia="Arial" w:hAnsi="Arial" w:cs="Arial"/>
          <w:sz w:val="22"/>
          <w:szCs w:val="22"/>
        </w:rPr>
        <w:t>c</w:t>
      </w:r>
      <w:r w:rsidRPr="00BC2874">
        <w:rPr>
          <w:rFonts w:ascii="Arial" w:eastAsia="Arial" w:hAnsi="Arial" w:cs="Arial"/>
          <w:sz w:val="22"/>
          <w:szCs w:val="22"/>
        </w:rPr>
        <w:t xml:space="preserve">ommissions in the capital while others have selected a city outside the capital to emphasize the </w:t>
      </w:r>
      <w:r w:rsidR="00AA4D77">
        <w:rPr>
          <w:rFonts w:ascii="Arial" w:eastAsia="Arial" w:hAnsi="Arial" w:cs="Arial"/>
          <w:sz w:val="22"/>
          <w:szCs w:val="22"/>
        </w:rPr>
        <w:t>c</w:t>
      </w:r>
      <w:r w:rsidRPr="00BC2874">
        <w:rPr>
          <w:rFonts w:ascii="Arial" w:eastAsia="Arial" w:hAnsi="Arial" w:cs="Arial"/>
          <w:sz w:val="22"/>
          <w:szCs w:val="22"/>
        </w:rPr>
        <w:t>ommission’s independence. Regional offices are not generally used, although Canada’s geography and access requirements may make this an option.</w:t>
      </w:r>
    </w:p>
    <w:p w14:paraId="0000004B" w14:textId="77777777" w:rsidR="00DF5C73" w:rsidRPr="00BC2874" w:rsidRDefault="00DF5C73" w:rsidP="00BC2874">
      <w:pPr>
        <w:jc w:val="both"/>
        <w:rPr>
          <w:rFonts w:ascii="Arial" w:eastAsia="Arial" w:hAnsi="Arial" w:cs="Arial"/>
          <w:sz w:val="22"/>
          <w:szCs w:val="22"/>
        </w:rPr>
      </w:pPr>
    </w:p>
    <w:p w14:paraId="0000004D" w14:textId="29521C91" w:rsidR="00DF5C73" w:rsidRPr="00BC2874" w:rsidRDefault="00E15A1D" w:rsidP="00BC2874">
      <w:pPr>
        <w:ind w:left="720"/>
        <w:jc w:val="both"/>
        <w:rPr>
          <w:rFonts w:ascii="Arial" w:eastAsia="Arial" w:hAnsi="Arial" w:cs="Arial"/>
          <w:b/>
          <w:color w:val="000000"/>
          <w:sz w:val="22"/>
          <w:szCs w:val="22"/>
          <w:u w:val="single"/>
        </w:rPr>
      </w:pPr>
      <w:r w:rsidRPr="00BC2874">
        <w:rPr>
          <w:rFonts w:ascii="Arial" w:eastAsia="Arial" w:hAnsi="Arial" w:cs="Arial"/>
          <w:b/>
          <w:color w:val="000000"/>
          <w:sz w:val="22"/>
          <w:szCs w:val="22"/>
          <w:u w:val="single"/>
        </w:rPr>
        <w:t>Question 2: Commission location</w:t>
      </w:r>
    </w:p>
    <w:p w14:paraId="0000004E" w14:textId="77777777" w:rsidR="00DF5C73" w:rsidRPr="00BC2874" w:rsidRDefault="00E15A1D" w:rsidP="00BC2874">
      <w:pPr>
        <w:ind w:firstLine="720"/>
        <w:jc w:val="both"/>
        <w:rPr>
          <w:rFonts w:ascii="Arial" w:eastAsia="Arial" w:hAnsi="Arial" w:cs="Arial"/>
          <w:color w:val="000000"/>
          <w:sz w:val="22"/>
          <w:szCs w:val="22"/>
        </w:rPr>
      </w:pPr>
      <w:r w:rsidRPr="00BC2874">
        <w:rPr>
          <w:rFonts w:ascii="Arial" w:eastAsia="Arial" w:hAnsi="Arial" w:cs="Arial"/>
          <w:color w:val="000000"/>
          <w:sz w:val="22"/>
          <w:szCs w:val="22"/>
        </w:rPr>
        <w:t>Please indicate a preferred option:</w:t>
      </w:r>
    </w:p>
    <w:p w14:paraId="0000004F" w14:textId="73D3C1E2" w:rsidR="00DF5C73" w:rsidRPr="00BC2874" w:rsidRDefault="00E15A1D" w:rsidP="00BC2874">
      <w:pPr>
        <w:numPr>
          <w:ilvl w:val="0"/>
          <w:numId w:val="13"/>
        </w:numPr>
        <w:jc w:val="both"/>
        <w:rPr>
          <w:rFonts w:ascii="Arial" w:hAnsi="Arial" w:cs="Arial"/>
          <w:sz w:val="22"/>
          <w:szCs w:val="22"/>
        </w:rPr>
      </w:pPr>
      <w:r w:rsidRPr="00BC2874">
        <w:rPr>
          <w:rFonts w:ascii="Arial" w:eastAsia="Arial" w:hAnsi="Arial" w:cs="Arial"/>
          <w:sz w:val="22"/>
          <w:szCs w:val="22"/>
        </w:rPr>
        <w:t>Option 1: Location in the Nation’s Capital</w:t>
      </w:r>
      <w:r w:rsidR="00006FD5">
        <w:rPr>
          <w:rFonts w:ascii="Arial" w:eastAsia="Arial" w:hAnsi="Arial" w:cs="Arial"/>
          <w:sz w:val="22"/>
          <w:szCs w:val="22"/>
        </w:rPr>
        <w:t>.</w:t>
      </w:r>
    </w:p>
    <w:p w14:paraId="00000050" w14:textId="73F36F83" w:rsidR="00DF5C73" w:rsidRPr="00BC2874" w:rsidRDefault="00E15A1D" w:rsidP="00BC2874">
      <w:pPr>
        <w:numPr>
          <w:ilvl w:val="0"/>
          <w:numId w:val="13"/>
        </w:numPr>
        <w:jc w:val="both"/>
        <w:rPr>
          <w:rFonts w:ascii="Arial" w:hAnsi="Arial" w:cs="Arial"/>
          <w:sz w:val="22"/>
          <w:szCs w:val="22"/>
        </w:rPr>
      </w:pPr>
      <w:r w:rsidRPr="00BC2874">
        <w:rPr>
          <w:rFonts w:ascii="Arial" w:eastAsia="Arial" w:hAnsi="Arial" w:cs="Arial"/>
          <w:sz w:val="22"/>
          <w:szCs w:val="22"/>
        </w:rPr>
        <w:t>Option 2: Location</w:t>
      </w:r>
      <w:r w:rsidR="003908A3">
        <w:rPr>
          <w:rFonts w:ascii="Arial" w:eastAsia="Arial" w:hAnsi="Arial" w:cs="Arial"/>
          <w:sz w:val="22"/>
          <w:szCs w:val="22"/>
        </w:rPr>
        <w:t xml:space="preserve"> other than the Capital Region</w:t>
      </w:r>
      <w:r w:rsidR="00006FD5">
        <w:rPr>
          <w:rFonts w:ascii="Arial" w:eastAsia="Arial" w:hAnsi="Arial" w:cs="Arial"/>
          <w:sz w:val="22"/>
          <w:szCs w:val="22"/>
        </w:rPr>
        <w:t>.</w:t>
      </w:r>
    </w:p>
    <w:p w14:paraId="00000051" w14:textId="7A866819" w:rsidR="00DF5C73" w:rsidRPr="00BC2874" w:rsidRDefault="00E15A1D" w:rsidP="00BC2874">
      <w:pPr>
        <w:numPr>
          <w:ilvl w:val="0"/>
          <w:numId w:val="13"/>
        </w:numPr>
        <w:jc w:val="both"/>
        <w:rPr>
          <w:rFonts w:ascii="Arial" w:hAnsi="Arial" w:cs="Arial"/>
          <w:sz w:val="22"/>
          <w:szCs w:val="22"/>
        </w:rPr>
      </w:pPr>
      <w:r w:rsidRPr="00BC2874">
        <w:rPr>
          <w:rFonts w:ascii="Arial" w:eastAsia="Arial" w:hAnsi="Arial" w:cs="Arial"/>
          <w:sz w:val="22"/>
          <w:szCs w:val="22"/>
        </w:rPr>
        <w:t>Option 3: Central and Regional Offices</w:t>
      </w:r>
      <w:r w:rsidR="00006FD5">
        <w:rPr>
          <w:rFonts w:ascii="Arial" w:eastAsia="Arial" w:hAnsi="Arial" w:cs="Arial"/>
          <w:sz w:val="22"/>
          <w:szCs w:val="22"/>
        </w:rPr>
        <w:t>.</w:t>
      </w:r>
      <w:r w:rsidRPr="00BC2874">
        <w:rPr>
          <w:rFonts w:ascii="Arial" w:eastAsia="Arial" w:hAnsi="Arial" w:cs="Arial"/>
          <w:sz w:val="22"/>
          <w:szCs w:val="22"/>
        </w:rPr>
        <w:t xml:space="preserve">  </w:t>
      </w:r>
    </w:p>
    <w:p w14:paraId="00000052" w14:textId="77777777" w:rsidR="00DF5C73" w:rsidRPr="00BC2874" w:rsidRDefault="00DF5C73" w:rsidP="00BC2874">
      <w:pPr>
        <w:ind w:left="720" w:firstLine="720"/>
        <w:jc w:val="both"/>
        <w:rPr>
          <w:rFonts w:ascii="Arial" w:hAnsi="Arial" w:cs="Arial"/>
          <w:sz w:val="22"/>
          <w:szCs w:val="22"/>
        </w:rPr>
      </w:pPr>
    </w:p>
    <w:p w14:paraId="00000053" w14:textId="7D247416" w:rsidR="00DF5C73" w:rsidRPr="00BC2874" w:rsidRDefault="00E15A1D" w:rsidP="00BC2874">
      <w:pPr>
        <w:ind w:left="720"/>
        <w:jc w:val="both"/>
        <w:rPr>
          <w:rFonts w:ascii="Arial" w:hAnsi="Arial" w:cs="Arial"/>
          <w:sz w:val="22"/>
          <w:szCs w:val="22"/>
        </w:rPr>
      </w:pPr>
      <w:r w:rsidRPr="00BC2874">
        <w:rPr>
          <w:rFonts w:ascii="Arial" w:eastAsia="Arial" w:hAnsi="Arial" w:cs="Arial"/>
          <w:color w:val="000000"/>
          <w:sz w:val="22"/>
          <w:szCs w:val="22"/>
        </w:rPr>
        <w:t>If you wish, please provide any further relevant comment on this issue</w:t>
      </w:r>
      <w:r w:rsidR="00006FD5">
        <w:rPr>
          <w:rFonts w:ascii="Arial" w:eastAsia="Arial" w:hAnsi="Arial" w:cs="Arial"/>
          <w:color w:val="000000"/>
          <w:sz w:val="22"/>
          <w:szCs w:val="22"/>
        </w:rPr>
        <w:t>.</w:t>
      </w:r>
    </w:p>
    <w:p w14:paraId="58EB6D18" w14:textId="77777777" w:rsidR="00C36592" w:rsidRDefault="00C36592" w:rsidP="00BC2874">
      <w:pPr>
        <w:jc w:val="both"/>
        <w:rPr>
          <w:rFonts w:ascii="Arial" w:eastAsia="Arial" w:hAnsi="Arial" w:cs="Arial"/>
          <w:b/>
          <w:sz w:val="22"/>
          <w:szCs w:val="22"/>
        </w:rPr>
      </w:pPr>
    </w:p>
    <w:p w14:paraId="00000055" w14:textId="59E59E01" w:rsidR="00DF5C73" w:rsidRPr="00BC2874" w:rsidRDefault="00E15A1D" w:rsidP="00BC2874">
      <w:pPr>
        <w:jc w:val="both"/>
        <w:rPr>
          <w:rFonts w:ascii="Arial" w:eastAsia="Arial" w:hAnsi="Arial" w:cs="Arial"/>
          <w:b/>
          <w:sz w:val="22"/>
          <w:szCs w:val="22"/>
        </w:rPr>
      </w:pPr>
      <w:r w:rsidRPr="00BC2874">
        <w:rPr>
          <w:rFonts w:ascii="Arial" w:eastAsia="Arial" w:hAnsi="Arial" w:cs="Arial"/>
          <w:b/>
          <w:sz w:val="22"/>
          <w:szCs w:val="22"/>
        </w:rPr>
        <w:lastRenderedPageBreak/>
        <w:t xml:space="preserve">Question 3: </w:t>
      </w:r>
      <w:r w:rsidR="0002625F" w:rsidRPr="00BC2874">
        <w:rPr>
          <w:rFonts w:ascii="Arial" w:eastAsia="Arial" w:hAnsi="Arial" w:cs="Arial"/>
          <w:b/>
          <w:sz w:val="22"/>
          <w:szCs w:val="22"/>
        </w:rPr>
        <w:t xml:space="preserve">Funding and </w:t>
      </w:r>
      <w:r w:rsidR="002E10E3" w:rsidRPr="00BC2874">
        <w:rPr>
          <w:rFonts w:ascii="Arial" w:eastAsia="Arial" w:hAnsi="Arial" w:cs="Arial"/>
          <w:b/>
          <w:sz w:val="22"/>
          <w:szCs w:val="22"/>
        </w:rPr>
        <w:t>A</w:t>
      </w:r>
      <w:r w:rsidRPr="00BC2874">
        <w:rPr>
          <w:rFonts w:ascii="Arial" w:eastAsia="Arial" w:hAnsi="Arial" w:cs="Arial"/>
          <w:b/>
          <w:sz w:val="22"/>
          <w:szCs w:val="22"/>
        </w:rPr>
        <w:t>dvisory board</w:t>
      </w:r>
      <w:r w:rsidR="0002625F" w:rsidRPr="00BC2874">
        <w:rPr>
          <w:rFonts w:ascii="Arial" w:eastAsia="Arial" w:hAnsi="Arial" w:cs="Arial"/>
          <w:b/>
          <w:sz w:val="22"/>
          <w:szCs w:val="22"/>
        </w:rPr>
        <w:t>s</w:t>
      </w:r>
      <w:r w:rsidRPr="00BC2874">
        <w:rPr>
          <w:rFonts w:ascii="Arial" w:eastAsia="Arial" w:hAnsi="Arial" w:cs="Arial"/>
          <w:b/>
          <w:sz w:val="22"/>
          <w:szCs w:val="22"/>
        </w:rPr>
        <w:t xml:space="preserve"> </w:t>
      </w:r>
    </w:p>
    <w:p w14:paraId="00000056" w14:textId="3EBFAD12" w:rsidR="00DF5C73" w:rsidRDefault="00E15A1D" w:rsidP="00BC2874">
      <w:pPr>
        <w:jc w:val="both"/>
        <w:rPr>
          <w:rFonts w:ascii="Arial" w:eastAsia="Arial" w:hAnsi="Arial" w:cs="Arial"/>
          <w:sz w:val="22"/>
          <w:szCs w:val="22"/>
        </w:rPr>
      </w:pPr>
      <w:r w:rsidRPr="00BC2874">
        <w:rPr>
          <w:rFonts w:ascii="Arial" w:eastAsia="Arial" w:hAnsi="Arial" w:cs="Arial"/>
          <w:sz w:val="22"/>
          <w:szCs w:val="22"/>
        </w:rPr>
        <w:t xml:space="preserve">A temporary or permanent advisory board may have a role in supporting the establishment and/or continuing functions of the </w:t>
      </w:r>
      <w:r w:rsidR="00AA4D77">
        <w:rPr>
          <w:rFonts w:ascii="Arial" w:eastAsia="Arial" w:hAnsi="Arial" w:cs="Arial"/>
          <w:sz w:val="22"/>
          <w:szCs w:val="22"/>
        </w:rPr>
        <w:t>c</w:t>
      </w:r>
      <w:r w:rsidRPr="00BC2874">
        <w:rPr>
          <w:rFonts w:ascii="Arial" w:eastAsia="Arial" w:hAnsi="Arial" w:cs="Arial"/>
          <w:sz w:val="22"/>
          <w:szCs w:val="22"/>
        </w:rPr>
        <w:t>ommission. The New Zealand CCRC has an advisory committee to assist with its establishment. The E</w:t>
      </w:r>
      <w:r w:rsidR="00006FD5">
        <w:rPr>
          <w:rFonts w:ascii="Arial" w:eastAsia="Arial" w:hAnsi="Arial" w:cs="Arial"/>
          <w:sz w:val="22"/>
          <w:szCs w:val="22"/>
        </w:rPr>
        <w:t>nglish</w:t>
      </w:r>
      <w:r w:rsidRPr="00BC2874">
        <w:rPr>
          <w:rFonts w:ascii="Arial" w:eastAsia="Arial" w:hAnsi="Arial" w:cs="Arial"/>
          <w:sz w:val="22"/>
          <w:szCs w:val="22"/>
        </w:rPr>
        <w:t xml:space="preserve"> CCRC has a management board and has utilised advisory committees. </w:t>
      </w:r>
    </w:p>
    <w:p w14:paraId="5A5F612E" w14:textId="77777777" w:rsidR="00C63C77" w:rsidRPr="00BC2874" w:rsidRDefault="00C63C77" w:rsidP="00BC2874">
      <w:pPr>
        <w:jc w:val="both"/>
        <w:rPr>
          <w:rFonts w:ascii="Arial" w:eastAsia="Arial" w:hAnsi="Arial" w:cs="Arial"/>
          <w:sz w:val="22"/>
          <w:szCs w:val="22"/>
        </w:rPr>
      </w:pPr>
    </w:p>
    <w:p w14:paraId="0000005A" w14:textId="1EAE8C89" w:rsidR="00DF5C73" w:rsidRPr="00536F71" w:rsidRDefault="00E15A1D" w:rsidP="00BC2874">
      <w:pPr>
        <w:ind w:left="720"/>
        <w:jc w:val="both"/>
        <w:rPr>
          <w:rFonts w:ascii="Arial" w:hAnsi="Arial" w:cs="Arial"/>
          <w:sz w:val="22"/>
          <w:szCs w:val="22"/>
        </w:rPr>
      </w:pPr>
      <w:r w:rsidRPr="00536F71">
        <w:rPr>
          <w:rFonts w:ascii="Arial" w:eastAsia="Arial" w:hAnsi="Arial" w:cs="Arial"/>
          <w:b/>
          <w:color w:val="000000"/>
          <w:sz w:val="22"/>
          <w:szCs w:val="22"/>
          <w:u w:val="single"/>
        </w:rPr>
        <w:t xml:space="preserve">Question 3: </w:t>
      </w:r>
      <w:r w:rsidR="0002625F" w:rsidRPr="00536F71">
        <w:rPr>
          <w:rFonts w:ascii="Arial" w:eastAsia="Arial" w:hAnsi="Arial" w:cs="Arial"/>
          <w:b/>
          <w:color w:val="000000"/>
          <w:sz w:val="22"/>
          <w:szCs w:val="22"/>
          <w:u w:val="single"/>
        </w:rPr>
        <w:t xml:space="preserve">Funding and </w:t>
      </w:r>
      <w:r w:rsidRPr="00536F71">
        <w:rPr>
          <w:rFonts w:ascii="Arial" w:eastAsia="Arial" w:hAnsi="Arial" w:cs="Arial"/>
          <w:b/>
          <w:color w:val="000000"/>
          <w:sz w:val="22"/>
          <w:szCs w:val="22"/>
          <w:u w:val="single"/>
        </w:rPr>
        <w:t>Advisory Board</w:t>
      </w:r>
      <w:r w:rsidR="0002625F" w:rsidRPr="00536F71">
        <w:rPr>
          <w:rFonts w:ascii="Arial" w:eastAsia="Arial" w:hAnsi="Arial" w:cs="Arial"/>
          <w:b/>
          <w:color w:val="000000"/>
          <w:sz w:val="22"/>
          <w:szCs w:val="22"/>
          <w:u w:val="single"/>
        </w:rPr>
        <w:t>s</w:t>
      </w:r>
      <w:r w:rsidRPr="00536F71">
        <w:rPr>
          <w:rFonts w:ascii="Arial" w:eastAsia="Arial" w:hAnsi="Arial" w:cs="Arial"/>
          <w:color w:val="000000"/>
          <w:sz w:val="22"/>
          <w:szCs w:val="22"/>
        </w:rPr>
        <w:t xml:space="preserve"> </w:t>
      </w:r>
    </w:p>
    <w:p w14:paraId="0000005B"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Please indicate a preferred option:</w:t>
      </w:r>
    </w:p>
    <w:p w14:paraId="0000005C" w14:textId="5D09E44E" w:rsidR="00DF5C73" w:rsidRPr="00536F71" w:rsidRDefault="00E15A1D" w:rsidP="00BC2874">
      <w:pPr>
        <w:numPr>
          <w:ilvl w:val="0"/>
          <w:numId w:val="14"/>
        </w:numPr>
        <w:pBdr>
          <w:top w:val="nil"/>
          <w:left w:val="nil"/>
          <w:bottom w:val="nil"/>
          <w:right w:val="nil"/>
          <w:between w:val="nil"/>
        </w:pBdr>
        <w:ind w:left="1440"/>
        <w:jc w:val="both"/>
        <w:rPr>
          <w:rFonts w:ascii="Arial" w:hAnsi="Arial" w:cs="Arial"/>
          <w:sz w:val="22"/>
          <w:szCs w:val="22"/>
        </w:rPr>
      </w:pPr>
      <w:r w:rsidRPr="00536F71">
        <w:rPr>
          <w:rFonts w:ascii="Arial" w:eastAsia="Arial" w:hAnsi="Arial" w:cs="Arial"/>
          <w:color w:val="000000"/>
          <w:sz w:val="22"/>
          <w:szCs w:val="22"/>
        </w:rPr>
        <w:t xml:space="preserve">Option 1: No Advisory Board </w:t>
      </w:r>
      <w:r w:rsidR="003908A3">
        <w:rPr>
          <w:rFonts w:ascii="Arial" w:eastAsia="Arial" w:hAnsi="Arial" w:cs="Arial"/>
          <w:color w:val="000000"/>
          <w:sz w:val="22"/>
          <w:szCs w:val="22"/>
        </w:rPr>
        <w:t>except the</w:t>
      </w:r>
      <w:r w:rsidR="003908A3" w:rsidRPr="00536F71">
        <w:rPr>
          <w:rFonts w:ascii="Arial" w:eastAsia="Arial" w:hAnsi="Arial" w:cs="Arial"/>
          <w:color w:val="000000"/>
          <w:sz w:val="22"/>
          <w:szCs w:val="22"/>
        </w:rPr>
        <w:t xml:space="preserve"> </w:t>
      </w:r>
      <w:r w:rsidRPr="00536F71">
        <w:rPr>
          <w:rFonts w:ascii="Arial" w:eastAsia="Arial" w:hAnsi="Arial" w:cs="Arial"/>
          <w:color w:val="000000"/>
          <w:sz w:val="22"/>
          <w:szCs w:val="22"/>
        </w:rPr>
        <w:t xml:space="preserve">Commission </w:t>
      </w:r>
      <w:r w:rsidR="003908A3">
        <w:rPr>
          <w:rFonts w:ascii="Arial" w:eastAsia="Arial" w:hAnsi="Arial" w:cs="Arial"/>
          <w:color w:val="000000"/>
          <w:sz w:val="22"/>
          <w:szCs w:val="22"/>
        </w:rPr>
        <w:t xml:space="preserve">is </w:t>
      </w:r>
      <w:r w:rsidRPr="00536F71">
        <w:rPr>
          <w:rFonts w:ascii="Arial" w:eastAsia="Arial" w:hAnsi="Arial" w:cs="Arial"/>
          <w:color w:val="000000"/>
          <w:sz w:val="22"/>
          <w:szCs w:val="22"/>
        </w:rPr>
        <w:t>Required</w:t>
      </w:r>
      <w:r w:rsidR="00006FD5">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05D" w14:textId="65B43AC3" w:rsidR="00DF5C73" w:rsidRPr="00536F71" w:rsidRDefault="00E15A1D" w:rsidP="00BC2874">
      <w:pPr>
        <w:numPr>
          <w:ilvl w:val="0"/>
          <w:numId w:val="14"/>
        </w:numPr>
        <w:pBdr>
          <w:top w:val="nil"/>
          <w:left w:val="nil"/>
          <w:bottom w:val="nil"/>
          <w:right w:val="nil"/>
          <w:between w:val="nil"/>
        </w:pBdr>
        <w:ind w:left="1440"/>
        <w:jc w:val="both"/>
        <w:rPr>
          <w:rFonts w:ascii="Arial" w:hAnsi="Arial" w:cs="Arial"/>
          <w:sz w:val="22"/>
          <w:szCs w:val="22"/>
        </w:rPr>
      </w:pPr>
      <w:r w:rsidRPr="00536F71">
        <w:rPr>
          <w:rFonts w:ascii="Arial" w:eastAsia="Arial" w:hAnsi="Arial" w:cs="Arial"/>
          <w:color w:val="000000"/>
          <w:sz w:val="22"/>
          <w:szCs w:val="22"/>
        </w:rPr>
        <w:t>Option 2: Advisory Board only for Establishment of Commission</w:t>
      </w:r>
      <w:r w:rsidR="00006FD5">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05E" w14:textId="12547F30" w:rsidR="00DF5C73" w:rsidRPr="00BF51E0" w:rsidRDefault="00E15A1D" w:rsidP="00BC2874">
      <w:pPr>
        <w:numPr>
          <w:ilvl w:val="0"/>
          <w:numId w:val="14"/>
        </w:numPr>
        <w:pBdr>
          <w:top w:val="nil"/>
          <w:left w:val="nil"/>
          <w:bottom w:val="nil"/>
          <w:right w:val="nil"/>
          <w:between w:val="nil"/>
        </w:pBdr>
        <w:ind w:left="1440"/>
        <w:jc w:val="both"/>
        <w:rPr>
          <w:rFonts w:ascii="Arial" w:hAnsi="Arial" w:cs="Arial"/>
          <w:sz w:val="22"/>
          <w:szCs w:val="22"/>
        </w:rPr>
      </w:pPr>
      <w:r w:rsidRPr="00536F71">
        <w:rPr>
          <w:rFonts w:ascii="Arial" w:eastAsia="Arial" w:hAnsi="Arial" w:cs="Arial"/>
          <w:color w:val="000000"/>
          <w:sz w:val="22"/>
          <w:szCs w:val="22"/>
        </w:rPr>
        <w:t xml:space="preserve">Option 3: </w:t>
      </w:r>
      <w:r w:rsidR="002935CB">
        <w:rPr>
          <w:rFonts w:ascii="Arial" w:eastAsia="Arial" w:hAnsi="Arial" w:cs="Arial"/>
          <w:color w:val="000000"/>
          <w:sz w:val="22"/>
          <w:szCs w:val="22"/>
        </w:rPr>
        <w:t xml:space="preserve">Legislated designation of Advisory Board to </w:t>
      </w:r>
      <w:r w:rsidR="0002625F" w:rsidRPr="00536F71">
        <w:rPr>
          <w:rFonts w:ascii="Arial" w:eastAsia="Arial" w:hAnsi="Arial" w:cs="Arial"/>
          <w:color w:val="000000"/>
          <w:sz w:val="22"/>
          <w:szCs w:val="22"/>
        </w:rPr>
        <w:t>guard against under-funding</w:t>
      </w:r>
      <w:r w:rsidR="002935CB">
        <w:rPr>
          <w:rFonts w:ascii="Arial" w:eastAsia="Arial" w:hAnsi="Arial" w:cs="Arial"/>
          <w:color w:val="000000"/>
          <w:sz w:val="22"/>
          <w:szCs w:val="22"/>
        </w:rPr>
        <w:t xml:space="preserve"> and ensure sufficient ongoing funding</w:t>
      </w:r>
      <w:r w:rsidR="00006FD5">
        <w:rPr>
          <w:rFonts w:ascii="Arial" w:eastAsia="Arial" w:hAnsi="Arial" w:cs="Arial"/>
          <w:color w:val="000000"/>
          <w:sz w:val="22"/>
          <w:szCs w:val="22"/>
        </w:rPr>
        <w:t>.</w:t>
      </w:r>
    </w:p>
    <w:p w14:paraId="353C8223" w14:textId="2C95559D" w:rsidR="002935CB" w:rsidRPr="00536F71" w:rsidRDefault="002935CB" w:rsidP="00BC2874">
      <w:pPr>
        <w:numPr>
          <w:ilvl w:val="0"/>
          <w:numId w:val="14"/>
        </w:numPr>
        <w:pBdr>
          <w:top w:val="nil"/>
          <w:left w:val="nil"/>
          <w:bottom w:val="nil"/>
          <w:right w:val="nil"/>
          <w:between w:val="nil"/>
        </w:pBdr>
        <w:ind w:left="1440"/>
        <w:jc w:val="both"/>
        <w:rPr>
          <w:rFonts w:ascii="Arial" w:hAnsi="Arial" w:cs="Arial"/>
          <w:sz w:val="22"/>
          <w:szCs w:val="22"/>
        </w:rPr>
      </w:pPr>
      <w:r>
        <w:rPr>
          <w:rFonts w:ascii="Arial" w:eastAsia="Arial" w:hAnsi="Arial" w:cs="Arial"/>
          <w:color w:val="000000"/>
          <w:sz w:val="22"/>
          <w:szCs w:val="22"/>
        </w:rPr>
        <w:t>Option 4: Advisory Board that holds expertise to improve access to justice and prevent discrimination</w:t>
      </w:r>
      <w:r w:rsidR="000A7AD1">
        <w:rPr>
          <w:rFonts w:ascii="Arial" w:eastAsia="Arial" w:hAnsi="Arial" w:cs="Arial"/>
          <w:color w:val="000000"/>
          <w:sz w:val="22"/>
          <w:szCs w:val="22"/>
        </w:rPr>
        <w:t>.</w:t>
      </w:r>
    </w:p>
    <w:p w14:paraId="01C89974" w14:textId="03753636" w:rsidR="002935CB" w:rsidRPr="00536F71" w:rsidRDefault="00E15A1D" w:rsidP="00BC2874">
      <w:pPr>
        <w:numPr>
          <w:ilvl w:val="0"/>
          <w:numId w:val="14"/>
        </w:numPr>
        <w:pBdr>
          <w:top w:val="nil"/>
          <w:left w:val="nil"/>
          <w:bottom w:val="nil"/>
          <w:right w:val="nil"/>
          <w:between w:val="nil"/>
        </w:pBdr>
        <w:ind w:left="1440"/>
        <w:jc w:val="both"/>
        <w:rPr>
          <w:rFonts w:ascii="Arial" w:hAnsi="Arial" w:cs="Arial"/>
          <w:sz w:val="22"/>
          <w:szCs w:val="22"/>
        </w:rPr>
      </w:pPr>
      <w:r w:rsidRPr="00536F71">
        <w:rPr>
          <w:rFonts w:ascii="Arial" w:eastAsia="Arial" w:hAnsi="Arial" w:cs="Arial"/>
          <w:color w:val="000000"/>
          <w:sz w:val="22"/>
          <w:szCs w:val="22"/>
        </w:rPr>
        <w:t xml:space="preserve">Option </w:t>
      </w:r>
      <w:r w:rsidR="002935CB">
        <w:rPr>
          <w:rFonts w:ascii="Arial" w:eastAsia="Arial" w:hAnsi="Arial" w:cs="Arial"/>
          <w:color w:val="000000"/>
          <w:sz w:val="22"/>
          <w:szCs w:val="22"/>
        </w:rPr>
        <w:t>5</w:t>
      </w:r>
      <w:r w:rsidRPr="00536F71">
        <w:rPr>
          <w:rFonts w:ascii="Arial" w:eastAsia="Arial" w:hAnsi="Arial" w:cs="Arial"/>
          <w:color w:val="000000"/>
          <w:sz w:val="22"/>
          <w:szCs w:val="22"/>
        </w:rPr>
        <w:t>: Scheduled Reviews by Parliament or Expert Body</w:t>
      </w:r>
      <w:r w:rsidR="000A7AD1">
        <w:rPr>
          <w:rFonts w:ascii="Arial" w:eastAsia="Arial" w:hAnsi="Arial" w:cs="Arial"/>
          <w:color w:val="000000"/>
          <w:sz w:val="22"/>
          <w:szCs w:val="22"/>
        </w:rPr>
        <w:t>.</w:t>
      </w:r>
    </w:p>
    <w:p w14:paraId="00000060" w14:textId="77777777" w:rsidR="00DF5C73" w:rsidRPr="00536F71" w:rsidRDefault="00DF5C73" w:rsidP="00BC2874">
      <w:pPr>
        <w:ind w:left="720"/>
        <w:jc w:val="both"/>
        <w:rPr>
          <w:rFonts w:ascii="Arial" w:hAnsi="Arial" w:cs="Arial"/>
          <w:sz w:val="22"/>
          <w:szCs w:val="22"/>
        </w:rPr>
      </w:pPr>
    </w:p>
    <w:p w14:paraId="5D6859B0" w14:textId="2AFE7151" w:rsidR="0002625F" w:rsidRDefault="0002625F" w:rsidP="00D846C3">
      <w:pPr>
        <w:ind w:left="720"/>
        <w:jc w:val="both"/>
        <w:rPr>
          <w:rFonts w:ascii="Arial" w:hAnsi="Arial" w:cs="Arial"/>
          <w:sz w:val="22"/>
          <w:szCs w:val="22"/>
        </w:rPr>
      </w:pPr>
      <w:r w:rsidRPr="00536F71">
        <w:rPr>
          <w:rFonts w:ascii="Arial" w:hAnsi="Arial" w:cs="Arial"/>
          <w:sz w:val="22"/>
          <w:szCs w:val="22"/>
        </w:rPr>
        <w:t>A 2015 Parliamentary committee found that the E</w:t>
      </w:r>
      <w:r w:rsidR="00006FD5">
        <w:rPr>
          <w:rFonts w:ascii="Arial" w:hAnsi="Arial" w:cs="Arial"/>
          <w:sz w:val="22"/>
          <w:szCs w:val="22"/>
        </w:rPr>
        <w:t>nglish</w:t>
      </w:r>
      <w:r w:rsidRPr="00536F71">
        <w:rPr>
          <w:rFonts w:ascii="Arial" w:hAnsi="Arial" w:cs="Arial"/>
          <w:sz w:val="22"/>
          <w:szCs w:val="22"/>
        </w:rPr>
        <w:t xml:space="preserve"> CCRC was under-funded and its funding was 43% lower in real terms than in 2004. How can the danger of under-funding be addressed in Canada and could an advisory board for the </w:t>
      </w:r>
      <w:r w:rsidR="00AA4D77">
        <w:rPr>
          <w:rFonts w:ascii="Arial" w:hAnsi="Arial" w:cs="Arial"/>
          <w:sz w:val="22"/>
          <w:szCs w:val="22"/>
        </w:rPr>
        <w:t>c</w:t>
      </w:r>
      <w:r w:rsidRPr="00536F71">
        <w:rPr>
          <w:rFonts w:ascii="Arial" w:hAnsi="Arial" w:cs="Arial"/>
          <w:sz w:val="22"/>
          <w:szCs w:val="22"/>
        </w:rPr>
        <w:t xml:space="preserve">ommission serve as an advocate for the </w:t>
      </w:r>
      <w:r w:rsidR="00AA4D77">
        <w:rPr>
          <w:rFonts w:ascii="Arial" w:hAnsi="Arial" w:cs="Arial"/>
          <w:sz w:val="22"/>
          <w:szCs w:val="22"/>
        </w:rPr>
        <w:t>c</w:t>
      </w:r>
      <w:r w:rsidRPr="00536F71">
        <w:rPr>
          <w:rFonts w:ascii="Arial" w:hAnsi="Arial" w:cs="Arial"/>
          <w:sz w:val="22"/>
          <w:szCs w:val="22"/>
        </w:rPr>
        <w:t xml:space="preserve">ommission?  </w:t>
      </w:r>
    </w:p>
    <w:p w14:paraId="7E4E01F2" w14:textId="77777777" w:rsidR="00D846C3" w:rsidRPr="00536F71" w:rsidRDefault="00D846C3" w:rsidP="00D846C3">
      <w:pPr>
        <w:ind w:left="720"/>
        <w:jc w:val="both"/>
        <w:rPr>
          <w:rFonts w:ascii="Arial" w:eastAsia="Arial" w:hAnsi="Arial" w:cs="Arial"/>
          <w:color w:val="000000"/>
          <w:sz w:val="22"/>
          <w:szCs w:val="22"/>
        </w:rPr>
      </w:pPr>
    </w:p>
    <w:p w14:paraId="00000061" w14:textId="0B1200E5"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Should the Advisory Board hold special expertise, aiming to prevent discrimination and improve access</w:t>
      </w:r>
      <w:r w:rsidR="00DA7299" w:rsidRPr="00536F71">
        <w:rPr>
          <w:rFonts w:ascii="Arial" w:eastAsia="Arial" w:hAnsi="Arial" w:cs="Arial"/>
          <w:color w:val="000000"/>
          <w:sz w:val="22"/>
          <w:szCs w:val="22"/>
        </w:rPr>
        <w:t xml:space="preserve"> to justice</w:t>
      </w:r>
      <w:r w:rsidRPr="00536F71">
        <w:rPr>
          <w:rFonts w:ascii="Arial" w:eastAsia="Arial" w:hAnsi="Arial" w:cs="Arial"/>
          <w:color w:val="000000"/>
          <w:sz w:val="22"/>
          <w:szCs w:val="22"/>
        </w:rPr>
        <w:t xml:space="preserve"> (as identified in </w:t>
      </w:r>
      <w:r w:rsidR="00006FD5">
        <w:rPr>
          <w:rFonts w:ascii="Arial" w:eastAsia="Arial" w:hAnsi="Arial" w:cs="Arial"/>
          <w:color w:val="000000"/>
          <w:sz w:val="22"/>
          <w:szCs w:val="22"/>
        </w:rPr>
        <w:t xml:space="preserve">Question </w:t>
      </w:r>
      <w:r w:rsidRPr="00536F71">
        <w:rPr>
          <w:rFonts w:ascii="Arial" w:eastAsia="Arial" w:hAnsi="Arial" w:cs="Arial"/>
          <w:color w:val="000000"/>
          <w:sz w:val="22"/>
          <w:szCs w:val="22"/>
        </w:rPr>
        <w:t xml:space="preserve">1 above)? </w:t>
      </w:r>
      <w:r w:rsidR="002935CB">
        <w:rPr>
          <w:rFonts w:ascii="Arial" w:eastAsia="Arial" w:hAnsi="Arial" w:cs="Arial"/>
          <w:color w:val="000000"/>
          <w:sz w:val="22"/>
          <w:szCs w:val="22"/>
        </w:rPr>
        <w:t xml:space="preserve">Should the Commission be designated an officer or agent of Parliament or an independent agency? </w:t>
      </w:r>
      <w:r w:rsidR="0002625F" w:rsidRPr="00536F71">
        <w:rPr>
          <w:rFonts w:ascii="Arial" w:eastAsia="Arial" w:hAnsi="Arial" w:cs="Arial"/>
          <w:color w:val="000000"/>
          <w:sz w:val="22"/>
          <w:szCs w:val="22"/>
        </w:rPr>
        <w:t xml:space="preserve">Should there be a mandated review of the </w:t>
      </w:r>
      <w:r w:rsidR="00AA4D77">
        <w:rPr>
          <w:rFonts w:ascii="Arial" w:eastAsia="Arial" w:hAnsi="Arial" w:cs="Arial"/>
          <w:color w:val="000000"/>
          <w:sz w:val="22"/>
          <w:szCs w:val="22"/>
        </w:rPr>
        <w:t>c</w:t>
      </w:r>
      <w:r w:rsidR="0002625F" w:rsidRPr="00536F71">
        <w:rPr>
          <w:rFonts w:ascii="Arial" w:eastAsia="Arial" w:hAnsi="Arial" w:cs="Arial"/>
          <w:color w:val="000000"/>
          <w:sz w:val="22"/>
          <w:szCs w:val="22"/>
        </w:rPr>
        <w:t xml:space="preserve">ommission’s performance after </w:t>
      </w:r>
      <w:r w:rsidR="002935CB">
        <w:rPr>
          <w:rFonts w:ascii="Arial" w:eastAsia="Arial" w:hAnsi="Arial" w:cs="Arial"/>
          <w:color w:val="000000"/>
          <w:sz w:val="22"/>
          <w:szCs w:val="22"/>
        </w:rPr>
        <w:t xml:space="preserve">five </w:t>
      </w:r>
      <w:r w:rsidR="004414F5">
        <w:rPr>
          <w:rFonts w:ascii="Arial" w:eastAsia="Arial" w:hAnsi="Arial" w:cs="Arial"/>
          <w:color w:val="000000"/>
          <w:sz w:val="22"/>
          <w:szCs w:val="22"/>
        </w:rPr>
        <w:t xml:space="preserve">or </w:t>
      </w:r>
      <w:r w:rsidR="002935CB">
        <w:rPr>
          <w:rFonts w:ascii="Arial" w:eastAsia="Arial" w:hAnsi="Arial" w:cs="Arial"/>
          <w:color w:val="000000"/>
          <w:sz w:val="22"/>
          <w:szCs w:val="22"/>
        </w:rPr>
        <w:t>ten years</w:t>
      </w:r>
      <w:r w:rsidR="0002625F" w:rsidRPr="00536F71">
        <w:rPr>
          <w:rFonts w:ascii="Arial" w:eastAsia="Arial" w:hAnsi="Arial" w:cs="Arial"/>
          <w:color w:val="000000"/>
          <w:sz w:val="22"/>
          <w:szCs w:val="22"/>
        </w:rPr>
        <w:t>?</w:t>
      </w:r>
      <w:r w:rsidR="002935CB">
        <w:rPr>
          <w:rFonts w:ascii="Arial" w:eastAsia="Arial" w:hAnsi="Arial" w:cs="Arial"/>
          <w:color w:val="000000"/>
          <w:sz w:val="22"/>
          <w:szCs w:val="22"/>
        </w:rPr>
        <w:t xml:space="preserve"> Could an advisory board serve as an advocate for the </w:t>
      </w:r>
      <w:r w:rsidR="004414F5">
        <w:rPr>
          <w:rFonts w:ascii="Arial" w:eastAsia="Arial" w:hAnsi="Arial" w:cs="Arial"/>
          <w:color w:val="000000"/>
          <w:sz w:val="22"/>
          <w:szCs w:val="22"/>
        </w:rPr>
        <w:t>c</w:t>
      </w:r>
      <w:r w:rsidR="002935CB">
        <w:rPr>
          <w:rFonts w:ascii="Arial" w:eastAsia="Arial" w:hAnsi="Arial" w:cs="Arial"/>
          <w:color w:val="000000"/>
          <w:sz w:val="22"/>
          <w:szCs w:val="22"/>
        </w:rPr>
        <w:t>ommission?</w:t>
      </w:r>
    </w:p>
    <w:p w14:paraId="00000062" w14:textId="77777777" w:rsidR="00DF5C73" w:rsidRPr="00536F71" w:rsidRDefault="00DF5C73" w:rsidP="00BC2874">
      <w:pPr>
        <w:ind w:left="1440"/>
        <w:jc w:val="both"/>
        <w:rPr>
          <w:rFonts w:ascii="Arial" w:hAnsi="Arial" w:cs="Arial"/>
          <w:sz w:val="22"/>
          <w:szCs w:val="22"/>
        </w:rPr>
      </w:pPr>
    </w:p>
    <w:p w14:paraId="55989BF1" w14:textId="4D35C1D8" w:rsidR="00972423" w:rsidRDefault="00972423" w:rsidP="00972423">
      <w:pPr>
        <w:pBdr>
          <w:top w:val="nil"/>
          <w:left w:val="nil"/>
          <w:bottom w:val="nil"/>
          <w:right w:val="nil"/>
          <w:between w:val="nil"/>
        </w:pBdr>
        <w:ind w:left="720"/>
        <w:jc w:val="both"/>
        <w:rPr>
          <w:rFonts w:ascii="Arial" w:eastAsia="Arial" w:hAnsi="Arial" w:cs="Arial"/>
          <w:color w:val="000000"/>
          <w:sz w:val="22"/>
          <w:szCs w:val="22"/>
        </w:rPr>
      </w:pPr>
      <w:r w:rsidRPr="00BC2874">
        <w:rPr>
          <w:rFonts w:ascii="Arial" w:eastAsia="Arial" w:hAnsi="Arial" w:cs="Arial"/>
          <w:color w:val="000000"/>
          <w:sz w:val="22"/>
          <w:szCs w:val="22"/>
        </w:rPr>
        <w:t>If you wish, please provide any further relevant comment on this issue (including whether your preference is for a combination of the above options)</w:t>
      </w:r>
      <w:r>
        <w:rPr>
          <w:rFonts w:ascii="Arial" w:eastAsia="Arial" w:hAnsi="Arial" w:cs="Arial"/>
          <w:color w:val="000000"/>
          <w:sz w:val="22"/>
          <w:szCs w:val="22"/>
        </w:rPr>
        <w:t>.</w:t>
      </w:r>
    </w:p>
    <w:p w14:paraId="00000064" w14:textId="77777777" w:rsidR="00DF5C73" w:rsidRPr="00BC2874" w:rsidRDefault="00DF5C73" w:rsidP="00BC2874">
      <w:pPr>
        <w:jc w:val="both"/>
        <w:rPr>
          <w:rFonts w:ascii="Arial" w:eastAsia="Arial" w:hAnsi="Arial" w:cs="Arial"/>
          <w:sz w:val="22"/>
          <w:szCs w:val="22"/>
        </w:rPr>
      </w:pPr>
    </w:p>
    <w:p w14:paraId="00000066" w14:textId="18201328" w:rsidR="00DF5C73" w:rsidRDefault="00E15A1D" w:rsidP="00BC2874">
      <w:pPr>
        <w:pBdr>
          <w:top w:val="nil"/>
          <w:left w:val="nil"/>
          <w:bottom w:val="nil"/>
          <w:right w:val="nil"/>
          <w:between w:val="nil"/>
        </w:pBdr>
        <w:jc w:val="both"/>
        <w:rPr>
          <w:rFonts w:ascii="Arial" w:eastAsia="Arial" w:hAnsi="Arial" w:cs="Arial"/>
          <w:b/>
          <w:color w:val="000000"/>
          <w:sz w:val="22"/>
          <w:szCs w:val="22"/>
        </w:rPr>
      </w:pPr>
      <w:r w:rsidRPr="00BC2874">
        <w:rPr>
          <w:rFonts w:ascii="Arial" w:eastAsia="Arial" w:hAnsi="Arial" w:cs="Arial"/>
          <w:b/>
          <w:color w:val="000000"/>
          <w:sz w:val="22"/>
          <w:szCs w:val="22"/>
        </w:rPr>
        <w:t>B: THE MANDATE OF THE COMMISSION</w:t>
      </w:r>
    </w:p>
    <w:p w14:paraId="218B9929" w14:textId="77777777" w:rsidR="00C63C77" w:rsidRPr="00BC2874" w:rsidRDefault="00C63C77" w:rsidP="00BC2874">
      <w:pPr>
        <w:pBdr>
          <w:top w:val="nil"/>
          <w:left w:val="nil"/>
          <w:bottom w:val="nil"/>
          <w:right w:val="nil"/>
          <w:between w:val="nil"/>
        </w:pBdr>
        <w:jc w:val="both"/>
        <w:rPr>
          <w:rFonts w:ascii="Arial" w:eastAsia="Arial" w:hAnsi="Arial" w:cs="Arial"/>
          <w:b/>
          <w:color w:val="000000"/>
          <w:sz w:val="22"/>
          <w:szCs w:val="22"/>
        </w:rPr>
      </w:pPr>
    </w:p>
    <w:p w14:paraId="00000067" w14:textId="4BEBB3B2" w:rsidR="00DF5C73" w:rsidRPr="00BC2874" w:rsidRDefault="00E15A1D" w:rsidP="00BC2874">
      <w:pPr>
        <w:jc w:val="both"/>
        <w:rPr>
          <w:rFonts w:ascii="Arial" w:eastAsia="Arial" w:hAnsi="Arial" w:cs="Arial"/>
          <w:sz w:val="22"/>
          <w:szCs w:val="22"/>
        </w:rPr>
      </w:pPr>
      <w:r w:rsidRPr="00BC2874">
        <w:rPr>
          <w:rFonts w:ascii="Arial" w:eastAsia="Arial" w:hAnsi="Arial" w:cs="Arial"/>
          <w:b/>
          <w:sz w:val="22"/>
          <w:szCs w:val="22"/>
        </w:rPr>
        <w:t>Question 4: Should the Commission consider</w:t>
      </w:r>
      <w:r w:rsidR="00DA7299" w:rsidRPr="00BC2874">
        <w:rPr>
          <w:rFonts w:ascii="Arial" w:eastAsia="Arial" w:hAnsi="Arial" w:cs="Arial"/>
          <w:b/>
          <w:sz w:val="22"/>
          <w:szCs w:val="22"/>
        </w:rPr>
        <w:t xml:space="preserve"> both</w:t>
      </w:r>
      <w:r w:rsidRPr="00BC2874">
        <w:rPr>
          <w:rFonts w:ascii="Arial" w:eastAsia="Arial" w:hAnsi="Arial" w:cs="Arial"/>
          <w:b/>
          <w:sz w:val="22"/>
          <w:szCs w:val="22"/>
        </w:rPr>
        <w:t xml:space="preserve"> serious and less serious cases? </w:t>
      </w:r>
    </w:p>
    <w:p w14:paraId="00000069" w14:textId="06A0DF7B" w:rsidR="00DF5C73" w:rsidRPr="00BC2874" w:rsidRDefault="00E15A1D" w:rsidP="00BC2874">
      <w:pPr>
        <w:jc w:val="both"/>
        <w:rPr>
          <w:rFonts w:ascii="Arial" w:eastAsia="Arial" w:hAnsi="Arial" w:cs="Arial"/>
          <w:sz w:val="22"/>
          <w:szCs w:val="22"/>
        </w:rPr>
      </w:pPr>
      <w:r w:rsidRPr="00BC2874">
        <w:rPr>
          <w:rFonts w:ascii="Arial" w:eastAsia="Arial" w:hAnsi="Arial" w:cs="Arial"/>
          <w:sz w:val="22"/>
          <w:szCs w:val="22"/>
        </w:rPr>
        <w:t xml:space="preserve">The majority of existing </w:t>
      </w:r>
      <w:r w:rsidR="0039673F">
        <w:rPr>
          <w:rFonts w:ascii="Arial" w:eastAsia="Arial" w:hAnsi="Arial" w:cs="Arial"/>
          <w:sz w:val="22"/>
          <w:szCs w:val="22"/>
        </w:rPr>
        <w:t>c</w:t>
      </w:r>
      <w:r w:rsidRPr="00BC2874">
        <w:rPr>
          <w:rFonts w:ascii="Arial" w:eastAsia="Arial" w:hAnsi="Arial" w:cs="Arial"/>
          <w:sz w:val="22"/>
          <w:szCs w:val="22"/>
        </w:rPr>
        <w:t>ommissions hear applications about both serious and less serious convictions.</w:t>
      </w:r>
      <w:r w:rsidR="00B43054" w:rsidRPr="00BC2874">
        <w:rPr>
          <w:rFonts w:ascii="Arial" w:eastAsia="Arial" w:hAnsi="Arial" w:cs="Arial"/>
          <w:sz w:val="22"/>
          <w:szCs w:val="22"/>
        </w:rPr>
        <w:t xml:space="preserve"> The North Carolina CCRC, however, can only hear applications from convictions for serious offences or felonies. The current system in Canada includes both serious and less serious cases.</w:t>
      </w:r>
      <w:r w:rsidRPr="00BC2874">
        <w:rPr>
          <w:rFonts w:ascii="Arial" w:eastAsia="Arial" w:hAnsi="Arial" w:cs="Arial"/>
          <w:sz w:val="22"/>
          <w:szCs w:val="22"/>
        </w:rPr>
        <w:t xml:space="preserve"> In 2019, the U</w:t>
      </w:r>
      <w:r w:rsidR="00006FD5">
        <w:rPr>
          <w:rFonts w:ascii="Arial" w:eastAsia="Arial" w:hAnsi="Arial" w:cs="Arial"/>
          <w:sz w:val="22"/>
          <w:szCs w:val="22"/>
        </w:rPr>
        <w:t xml:space="preserve">nited </w:t>
      </w:r>
      <w:r w:rsidRPr="00BC2874">
        <w:rPr>
          <w:rFonts w:ascii="Arial" w:eastAsia="Arial" w:hAnsi="Arial" w:cs="Arial"/>
          <w:sz w:val="22"/>
          <w:szCs w:val="22"/>
        </w:rPr>
        <w:t>K</w:t>
      </w:r>
      <w:r w:rsidR="00006FD5">
        <w:rPr>
          <w:rFonts w:ascii="Arial" w:eastAsia="Arial" w:hAnsi="Arial" w:cs="Arial"/>
          <w:sz w:val="22"/>
          <w:szCs w:val="22"/>
        </w:rPr>
        <w:t>ingdom’s</w:t>
      </w:r>
      <w:r w:rsidRPr="00BC2874">
        <w:rPr>
          <w:rFonts w:ascii="Arial" w:eastAsia="Arial" w:hAnsi="Arial" w:cs="Arial"/>
          <w:sz w:val="22"/>
          <w:szCs w:val="22"/>
        </w:rPr>
        <w:t xml:space="preserve"> government proposed that there be discussions with the CCRC over removing</w:t>
      </w:r>
      <w:r w:rsidR="00B43054" w:rsidRPr="00BC2874">
        <w:rPr>
          <w:rFonts w:ascii="Arial" w:eastAsia="Arial" w:hAnsi="Arial" w:cs="Arial"/>
          <w:sz w:val="22"/>
          <w:szCs w:val="22"/>
        </w:rPr>
        <w:t xml:space="preserve"> the ability to consider</w:t>
      </w:r>
      <w:r w:rsidRPr="00BC2874">
        <w:rPr>
          <w:rFonts w:ascii="Arial" w:eastAsia="Arial" w:hAnsi="Arial" w:cs="Arial"/>
          <w:sz w:val="22"/>
          <w:szCs w:val="22"/>
        </w:rPr>
        <w:t xml:space="preserve"> less serious convictions and sentences. That proposal has not been adopted. The E</w:t>
      </w:r>
      <w:r w:rsidR="00006FD5">
        <w:rPr>
          <w:rFonts w:ascii="Arial" w:eastAsia="Arial" w:hAnsi="Arial" w:cs="Arial"/>
          <w:sz w:val="22"/>
          <w:szCs w:val="22"/>
        </w:rPr>
        <w:t xml:space="preserve">nglish </w:t>
      </w:r>
      <w:r w:rsidRPr="00BC2874">
        <w:rPr>
          <w:rFonts w:ascii="Arial" w:eastAsia="Arial" w:hAnsi="Arial" w:cs="Arial"/>
          <w:sz w:val="22"/>
          <w:szCs w:val="22"/>
        </w:rPr>
        <w:t xml:space="preserve">CCRC has stressed the importance of addressing miscarriages of justice even in less serious cases. </w:t>
      </w:r>
    </w:p>
    <w:p w14:paraId="6590555E" w14:textId="77777777" w:rsidR="002E10E3" w:rsidRPr="00BC2874" w:rsidRDefault="002E10E3" w:rsidP="00BC2874">
      <w:pPr>
        <w:jc w:val="both"/>
        <w:rPr>
          <w:rFonts w:ascii="Arial" w:eastAsia="Arial" w:hAnsi="Arial" w:cs="Arial"/>
          <w:sz w:val="22"/>
          <w:szCs w:val="22"/>
        </w:rPr>
      </w:pPr>
    </w:p>
    <w:p w14:paraId="0000006B" w14:textId="3B11386D" w:rsidR="00DF5C73" w:rsidRPr="00BC2874" w:rsidRDefault="00E15A1D" w:rsidP="00BC2874">
      <w:pPr>
        <w:ind w:left="720"/>
        <w:jc w:val="both"/>
        <w:rPr>
          <w:rFonts w:ascii="Arial" w:hAnsi="Arial" w:cs="Arial"/>
          <w:sz w:val="22"/>
          <w:szCs w:val="22"/>
        </w:rPr>
      </w:pPr>
      <w:r w:rsidRPr="00BC2874">
        <w:rPr>
          <w:rFonts w:ascii="Arial" w:eastAsia="Arial" w:hAnsi="Arial" w:cs="Arial"/>
          <w:b/>
          <w:color w:val="000000"/>
          <w:sz w:val="22"/>
          <w:szCs w:val="22"/>
          <w:u w:val="single"/>
        </w:rPr>
        <w:t>Question 4: Serious and Less Serious Cases</w:t>
      </w:r>
      <w:r w:rsidRPr="00BC2874">
        <w:rPr>
          <w:rFonts w:ascii="Arial" w:eastAsia="Arial" w:hAnsi="Arial" w:cs="Arial"/>
          <w:color w:val="000000"/>
          <w:sz w:val="22"/>
          <w:szCs w:val="22"/>
        </w:rPr>
        <w:t xml:space="preserve"> </w:t>
      </w:r>
    </w:p>
    <w:p w14:paraId="0000006C" w14:textId="77777777" w:rsidR="00DF5C73" w:rsidRPr="00BC2874" w:rsidRDefault="00E15A1D" w:rsidP="00BC2874">
      <w:pPr>
        <w:ind w:left="720"/>
        <w:jc w:val="both"/>
        <w:rPr>
          <w:rFonts w:ascii="Arial" w:hAnsi="Arial" w:cs="Arial"/>
          <w:sz w:val="22"/>
          <w:szCs w:val="22"/>
        </w:rPr>
      </w:pPr>
      <w:r w:rsidRPr="00BC2874">
        <w:rPr>
          <w:rFonts w:ascii="Arial" w:eastAsia="Arial" w:hAnsi="Arial" w:cs="Arial"/>
          <w:color w:val="000000"/>
          <w:sz w:val="22"/>
          <w:szCs w:val="22"/>
        </w:rPr>
        <w:t>Please indicate a preferred option:</w:t>
      </w:r>
    </w:p>
    <w:p w14:paraId="0000006D" w14:textId="1DA60D85" w:rsidR="00DF5C73" w:rsidRPr="00BC2874" w:rsidRDefault="00E15A1D" w:rsidP="00BC2874">
      <w:pPr>
        <w:numPr>
          <w:ilvl w:val="0"/>
          <w:numId w:val="1"/>
        </w:numPr>
        <w:pBdr>
          <w:top w:val="nil"/>
          <w:left w:val="nil"/>
          <w:bottom w:val="nil"/>
          <w:right w:val="nil"/>
          <w:between w:val="nil"/>
        </w:pBdr>
        <w:ind w:left="1440"/>
        <w:jc w:val="both"/>
        <w:rPr>
          <w:rFonts w:ascii="Arial" w:hAnsi="Arial" w:cs="Arial"/>
          <w:sz w:val="22"/>
          <w:szCs w:val="22"/>
        </w:rPr>
      </w:pPr>
      <w:r w:rsidRPr="00BC2874">
        <w:rPr>
          <w:rFonts w:ascii="Arial" w:eastAsia="Arial" w:hAnsi="Arial" w:cs="Arial"/>
          <w:color w:val="000000"/>
          <w:sz w:val="22"/>
          <w:szCs w:val="22"/>
        </w:rPr>
        <w:t>Option 1: More Serious Cases Only</w:t>
      </w:r>
      <w:r w:rsidR="00006FD5">
        <w:rPr>
          <w:rFonts w:ascii="Arial" w:eastAsia="Arial" w:hAnsi="Arial" w:cs="Arial"/>
          <w:color w:val="000000"/>
          <w:sz w:val="22"/>
          <w:szCs w:val="22"/>
        </w:rPr>
        <w:t>.</w:t>
      </w:r>
      <w:r w:rsidRPr="00BC2874">
        <w:rPr>
          <w:rFonts w:ascii="Arial" w:eastAsia="Arial" w:hAnsi="Arial" w:cs="Arial"/>
          <w:color w:val="000000"/>
          <w:sz w:val="22"/>
          <w:szCs w:val="22"/>
        </w:rPr>
        <w:t xml:space="preserve"> </w:t>
      </w:r>
    </w:p>
    <w:p w14:paraId="0000006E" w14:textId="06617373" w:rsidR="00DF5C73" w:rsidRPr="00BC2874" w:rsidRDefault="00E15A1D" w:rsidP="00BC2874">
      <w:pPr>
        <w:numPr>
          <w:ilvl w:val="0"/>
          <w:numId w:val="1"/>
        </w:numPr>
        <w:pBdr>
          <w:top w:val="nil"/>
          <w:left w:val="nil"/>
          <w:bottom w:val="nil"/>
          <w:right w:val="nil"/>
          <w:between w:val="nil"/>
        </w:pBdr>
        <w:ind w:left="1440"/>
        <w:jc w:val="both"/>
        <w:rPr>
          <w:rFonts w:ascii="Arial" w:hAnsi="Arial" w:cs="Arial"/>
          <w:sz w:val="22"/>
          <w:szCs w:val="22"/>
        </w:rPr>
      </w:pPr>
      <w:r w:rsidRPr="00BC2874">
        <w:rPr>
          <w:rFonts w:ascii="Arial" w:eastAsia="Arial" w:hAnsi="Arial" w:cs="Arial"/>
          <w:color w:val="000000"/>
          <w:sz w:val="22"/>
          <w:szCs w:val="22"/>
        </w:rPr>
        <w:t>Option 2: Less Serious Cases Included</w:t>
      </w:r>
      <w:r w:rsidR="00006FD5">
        <w:rPr>
          <w:rFonts w:ascii="Arial" w:eastAsia="Arial" w:hAnsi="Arial" w:cs="Arial"/>
          <w:color w:val="000000"/>
          <w:sz w:val="22"/>
          <w:szCs w:val="22"/>
        </w:rPr>
        <w:t>.</w:t>
      </w:r>
      <w:r w:rsidRPr="00BC2874">
        <w:rPr>
          <w:rFonts w:ascii="Arial" w:eastAsia="Arial" w:hAnsi="Arial" w:cs="Arial"/>
          <w:color w:val="000000"/>
          <w:sz w:val="22"/>
          <w:szCs w:val="22"/>
        </w:rPr>
        <w:t xml:space="preserve"> </w:t>
      </w:r>
    </w:p>
    <w:p w14:paraId="0000006F" w14:textId="77777777" w:rsidR="00DF5C73" w:rsidRPr="00BC2874" w:rsidRDefault="00DF5C73" w:rsidP="00BC2874">
      <w:pPr>
        <w:ind w:left="720"/>
        <w:jc w:val="both"/>
        <w:rPr>
          <w:rFonts w:ascii="Arial" w:hAnsi="Arial" w:cs="Arial"/>
          <w:sz w:val="22"/>
          <w:szCs w:val="22"/>
        </w:rPr>
      </w:pPr>
    </w:p>
    <w:p w14:paraId="00000070" w14:textId="253FCB4A" w:rsidR="00DF5C73" w:rsidRPr="00BC2874" w:rsidRDefault="00E15A1D" w:rsidP="00BC2874">
      <w:pPr>
        <w:ind w:left="720"/>
        <w:jc w:val="both"/>
        <w:rPr>
          <w:rFonts w:ascii="Arial" w:eastAsia="Arial" w:hAnsi="Arial" w:cs="Arial"/>
          <w:i/>
          <w:sz w:val="22"/>
          <w:szCs w:val="22"/>
        </w:rPr>
      </w:pPr>
      <w:r w:rsidRPr="00BC2874">
        <w:rPr>
          <w:rFonts w:ascii="Arial" w:eastAsia="Arial" w:hAnsi="Arial" w:cs="Arial"/>
          <w:color w:val="000000"/>
          <w:sz w:val="22"/>
          <w:szCs w:val="22"/>
        </w:rPr>
        <w:t>If you wish, please provide any further relevant comment on this issue</w:t>
      </w:r>
      <w:r w:rsidR="00006FD5">
        <w:rPr>
          <w:rFonts w:ascii="Arial" w:eastAsia="Arial" w:hAnsi="Arial" w:cs="Arial"/>
          <w:i/>
          <w:sz w:val="22"/>
          <w:szCs w:val="22"/>
        </w:rPr>
        <w:t>.</w:t>
      </w:r>
    </w:p>
    <w:p w14:paraId="00000071" w14:textId="77777777" w:rsidR="00DF5C73" w:rsidRPr="00BC2874" w:rsidRDefault="00DF5C73" w:rsidP="00BC2874">
      <w:pPr>
        <w:jc w:val="both"/>
        <w:rPr>
          <w:rFonts w:ascii="Arial" w:eastAsia="Arial" w:hAnsi="Arial" w:cs="Arial"/>
          <w:b/>
          <w:sz w:val="22"/>
          <w:szCs w:val="22"/>
        </w:rPr>
      </w:pPr>
    </w:p>
    <w:p w14:paraId="00000072" w14:textId="77777777" w:rsidR="00DF5C73" w:rsidRPr="00536F71" w:rsidRDefault="00E15A1D" w:rsidP="00BC2874">
      <w:pPr>
        <w:jc w:val="both"/>
        <w:rPr>
          <w:rFonts w:ascii="Arial" w:eastAsia="Arial" w:hAnsi="Arial" w:cs="Arial"/>
          <w:b/>
          <w:sz w:val="22"/>
          <w:szCs w:val="22"/>
        </w:rPr>
      </w:pPr>
      <w:r w:rsidRPr="00536F71">
        <w:rPr>
          <w:rFonts w:ascii="Arial" w:eastAsia="Arial" w:hAnsi="Arial" w:cs="Arial"/>
          <w:b/>
          <w:sz w:val="22"/>
          <w:szCs w:val="22"/>
        </w:rPr>
        <w:t>Question 5:  Should the Commission consider applications against sentence?</w:t>
      </w:r>
    </w:p>
    <w:p w14:paraId="1D4C3EF4" w14:textId="6BBCE5F5" w:rsidR="00DA7299" w:rsidRPr="00536F71" w:rsidRDefault="00E15A1D" w:rsidP="00BC2874">
      <w:pPr>
        <w:jc w:val="both"/>
        <w:rPr>
          <w:rFonts w:ascii="Arial" w:eastAsia="Arial" w:hAnsi="Arial" w:cs="Arial"/>
          <w:sz w:val="22"/>
          <w:szCs w:val="22"/>
        </w:rPr>
      </w:pPr>
      <w:r w:rsidRPr="00536F71">
        <w:rPr>
          <w:rFonts w:ascii="Arial" w:eastAsia="Arial" w:hAnsi="Arial" w:cs="Arial"/>
          <w:sz w:val="22"/>
          <w:szCs w:val="22"/>
        </w:rPr>
        <w:t>Most existing CCRCs permit applications against sentence but</w:t>
      </w:r>
      <w:r w:rsidR="00DA7299" w:rsidRPr="00536F71">
        <w:rPr>
          <w:rFonts w:ascii="Arial" w:eastAsia="Arial" w:hAnsi="Arial" w:cs="Arial"/>
          <w:sz w:val="22"/>
          <w:szCs w:val="22"/>
        </w:rPr>
        <w:t xml:space="preserve"> generally after </w:t>
      </w:r>
      <w:r w:rsidRPr="00536F71">
        <w:rPr>
          <w:rFonts w:ascii="Arial" w:eastAsia="Arial" w:hAnsi="Arial" w:cs="Arial"/>
          <w:sz w:val="22"/>
          <w:szCs w:val="22"/>
        </w:rPr>
        <w:t>appeals</w:t>
      </w:r>
      <w:r w:rsidR="00DA7299" w:rsidRPr="00536F71">
        <w:rPr>
          <w:rFonts w:ascii="Arial" w:eastAsia="Arial" w:hAnsi="Arial" w:cs="Arial"/>
          <w:sz w:val="22"/>
          <w:szCs w:val="22"/>
        </w:rPr>
        <w:t xml:space="preserve"> to the court</w:t>
      </w:r>
      <w:r w:rsidR="00FE13FB">
        <w:rPr>
          <w:rFonts w:ascii="Arial" w:eastAsia="Arial" w:hAnsi="Arial" w:cs="Arial"/>
          <w:sz w:val="22"/>
          <w:szCs w:val="22"/>
        </w:rPr>
        <w:t>s</w:t>
      </w:r>
      <w:r w:rsidRPr="00536F71">
        <w:rPr>
          <w:rFonts w:ascii="Arial" w:eastAsia="Arial" w:hAnsi="Arial" w:cs="Arial"/>
          <w:sz w:val="22"/>
          <w:szCs w:val="22"/>
        </w:rPr>
        <w:t xml:space="preserve"> have been exhausted. While some U</w:t>
      </w:r>
      <w:r w:rsidR="00006FD5">
        <w:rPr>
          <w:rFonts w:ascii="Arial" w:eastAsia="Arial" w:hAnsi="Arial" w:cs="Arial"/>
          <w:sz w:val="22"/>
          <w:szCs w:val="22"/>
        </w:rPr>
        <w:t xml:space="preserve">nited </w:t>
      </w:r>
      <w:r w:rsidRPr="00536F71">
        <w:rPr>
          <w:rFonts w:ascii="Arial" w:eastAsia="Arial" w:hAnsi="Arial" w:cs="Arial"/>
          <w:sz w:val="22"/>
          <w:szCs w:val="22"/>
        </w:rPr>
        <w:t>K</w:t>
      </w:r>
      <w:r w:rsidR="00006FD5">
        <w:rPr>
          <w:rFonts w:ascii="Arial" w:eastAsia="Arial" w:hAnsi="Arial" w:cs="Arial"/>
          <w:sz w:val="22"/>
          <w:szCs w:val="22"/>
        </w:rPr>
        <w:t>ingdom</w:t>
      </w:r>
      <w:r w:rsidRPr="00536F71">
        <w:rPr>
          <w:rFonts w:ascii="Arial" w:eastAsia="Arial" w:hAnsi="Arial" w:cs="Arial"/>
          <w:sz w:val="22"/>
          <w:szCs w:val="22"/>
        </w:rPr>
        <w:t xml:space="preserve"> reviews have suggested excluding less serious and sentencing cases from the E</w:t>
      </w:r>
      <w:r w:rsidR="00CF3BDB">
        <w:rPr>
          <w:rFonts w:ascii="Arial" w:eastAsia="Arial" w:hAnsi="Arial" w:cs="Arial"/>
          <w:sz w:val="22"/>
          <w:szCs w:val="22"/>
        </w:rPr>
        <w:t>nglish</w:t>
      </w:r>
      <w:r w:rsidRPr="00536F71">
        <w:rPr>
          <w:rFonts w:ascii="Arial" w:eastAsia="Arial" w:hAnsi="Arial" w:cs="Arial"/>
          <w:sz w:val="22"/>
          <w:szCs w:val="22"/>
        </w:rPr>
        <w:t xml:space="preserve"> CCRC to reduce costs, that approach has so far been rejected.</w:t>
      </w:r>
      <w:r w:rsidR="00B43054" w:rsidRPr="00536F71">
        <w:rPr>
          <w:rFonts w:ascii="Arial" w:eastAsia="Arial" w:hAnsi="Arial" w:cs="Arial"/>
          <w:sz w:val="22"/>
          <w:szCs w:val="22"/>
        </w:rPr>
        <w:t xml:space="preserve"> The present Canadian process of Ministerial reviews allows for applications for those convicted</w:t>
      </w:r>
      <w:r w:rsidR="00324513" w:rsidRPr="00536F71">
        <w:rPr>
          <w:rFonts w:ascii="Arial" w:eastAsia="Arial" w:hAnsi="Arial" w:cs="Arial"/>
          <w:sz w:val="22"/>
          <w:szCs w:val="22"/>
        </w:rPr>
        <w:t xml:space="preserve"> </w:t>
      </w:r>
      <w:r w:rsidR="00EF12FA" w:rsidRPr="00536F71">
        <w:rPr>
          <w:rFonts w:ascii="Arial" w:eastAsia="Arial" w:hAnsi="Arial" w:cs="Arial"/>
          <w:sz w:val="22"/>
          <w:szCs w:val="22"/>
        </w:rPr>
        <w:t>as well as those</w:t>
      </w:r>
      <w:r w:rsidR="00B43054" w:rsidRPr="00536F71">
        <w:rPr>
          <w:rFonts w:ascii="Arial" w:eastAsia="Arial" w:hAnsi="Arial" w:cs="Arial"/>
          <w:sz w:val="22"/>
          <w:szCs w:val="22"/>
        </w:rPr>
        <w:t xml:space="preserve"> sentenced as dangerous and long-term offenders. </w:t>
      </w:r>
      <w:r w:rsidRPr="00536F71">
        <w:rPr>
          <w:rFonts w:ascii="Arial" w:eastAsia="Arial" w:hAnsi="Arial" w:cs="Arial"/>
          <w:sz w:val="22"/>
          <w:szCs w:val="22"/>
        </w:rPr>
        <w:t xml:space="preserve">The North Carolina </w:t>
      </w:r>
      <w:r w:rsidR="0039673F">
        <w:rPr>
          <w:rFonts w:ascii="Arial" w:eastAsia="Arial" w:hAnsi="Arial" w:cs="Arial"/>
          <w:sz w:val="22"/>
          <w:szCs w:val="22"/>
        </w:rPr>
        <w:t>c</w:t>
      </w:r>
      <w:r w:rsidRPr="00536F71">
        <w:rPr>
          <w:rFonts w:ascii="Arial" w:eastAsia="Arial" w:hAnsi="Arial" w:cs="Arial"/>
          <w:sz w:val="22"/>
          <w:szCs w:val="22"/>
        </w:rPr>
        <w:t>ommission has no</w:t>
      </w:r>
      <w:r w:rsidR="00B43054" w:rsidRPr="00536F71">
        <w:rPr>
          <w:rFonts w:ascii="Arial" w:eastAsia="Arial" w:hAnsi="Arial" w:cs="Arial"/>
          <w:sz w:val="22"/>
          <w:szCs w:val="22"/>
        </w:rPr>
        <w:t xml:space="preserve"> role to play </w:t>
      </w:r>
      <w:r w:rsidRPr="00536F71">
        <w:rPr>
          <w:rFonts w:ascii="Arial" w:eastAsia="Arial" w:hAnsi="Arial" w:cs="Arial"/>
          <w:sz w:val="22"/>
          <w:szCs w:val="22"/>
        </w:rPr>
        <w:t xml:space="preserve">with respect to sentences. </w:t>
      </w:r>
    </w:p>
    <w:p w14:paraId="00000076" w14:textId="7DAB98C8" w:rsidR="00DF5C73" w:rsidRPr="00536F71" w:rsidRDefault="00E15A1D" w:rsidP="00BC2874">
      <w:pPr>
        <w:ind w:left="720"/>
        <w:jc w:val="both"/>
        <w:rPr>
          <w:rFonts w:ascii="Arial" w:hAnsi="Arial" w:cs="Arial"/>
          <w:sz w:val="22"/>
          <w:szCs w:val="22"/>
        </w:rPr>
      </w:pPr>
      <w:r w:rsidRPr="00536F71">
        <w:rPr>
          <w:rFonts w:ascii="Arial" w:eastAsia="Arial" w:hAnsi="Arial" w:cs="Arial"/>
          <w:b/>
          <w:color w:val="000000"/>
          <w:sz w:val="22"/>
          <w:szCs w:val="22"/>
          <w:u w:val="single"/>
        </w:rPr>
        <w:lastRenderedPageBreak/>
        <w:t>Question 5: Sentence Only Applications</w:t>
      </w:r>
      <w:r w:rsidRPr="00536F71">
        <w:rPr>
          <w:rFonts w:ascii="Arial" w:eastAsia="Arial" w:hAnsi="Arial" w:cs="Arial"/>
          <w:color w:val="000000"/>
          <w:sz w:val="22"/>
          <w:szCs w:val="22"/>
        </w:rPr>
        <w:t xml:space="preserve"> </w:t>
      </w:r>
    </w:p>
    <w:p w14:paraId="00000077" w14:textId="77777777" w:rsidR="00DF5C73" w:rsidRPr="00536F71" w:rsidRDefault="00E15A1D" w:rsidP="00BC2874">
      <w:pPr>
        <w:ind w:left="720"/>
        <w:jc w:val="both"/>
        <w:rPr>
          <w:rFonts w:ascii="Arial" w:eastAsia="Arial" w:hAnsi="Arial" w:cs="Arial"/>
          <w:color w:val="000000"/>
          <w:sz w:val="22"/>
          <w:szCs w:val="22"/>
        </w:rPr>
      </w:pPr>
      <w:r w:rsidRPr="00536F71">
        <w:rPr>
          <w:rFonts w:ascii="Arial" w:eastAsia="Arial" w:hAnsi="Arial" w:cs="Arial"/>
          <w:color w:val="000000"/>
          <w:sz w:val="22"/>
          <w:szCs w:val="22"/>
        </w:rPr>
        <w:t>Please indicate a preferred option:</w:t>
      </w:r>
    </w:p>
    <w:p w14:paraId="00000078" w14:textId="792EED16" w:rsidR="00DF5C73" w:rsidRPr="00536F71" w:rsidRDefault="00E15A1D" w:rsidP="00BC2874">
      <w:pPr>
        <w:numPr>
          <w:ilvl w:val="0"/>
          <w:numId w:val="8"/>
        </w:numPr>
        <w:jc w:val="both"/>
        <w:rPr>
          <w:rFonts w:ascii="Arial" w:eastAsia="Arial" w:hAnsi="Arial" w:cs="Arial"/>
          <w:sz w:val="22"/>
          <w:szCs w:val="22"/>
        </w:rPr>
      </w:pPr>
      <w:r w:rsidRPr="00536F71">
        <w:rPr>
          <w:rFonts w:ascii="Arial" w:eastAsia="Arial" w:hAnsi="Arial" w:cs="Arial"/>
          <w:sz w:val="22"/>
          <w:szCs w:val="22"/>
        </w:rPr>
        <w:t xml:space="preserve">Option 1: </w:t>
      </w:r>
      <w:r w:rsidR="00B43054" w:rsidRPr="00536F71">
        <w:rPr>
          <w:rFonts w:ascii="Arial" w:eastAsia="Arial" w:hAnsi="Arial" w:cs="Arial"/>
          <w:sz w:val="22"/>
          <w:szCs w:val="22"/>
        </w:rPr>
        <w:t>Commission can</w:t>
      </w:r>
      <w:r w:rsidRPr="00536F71">
        <w:rPr>
          <w:rFonts w:ascii="Arial" w:eastAsia="Arial" w:hAnsi="Arial" w:cs="Arial"/>
          <w:sz w:val="22"/>
          <w:szCs w:val="22"/>
        </w:rPr>
        <w:t xml:space="preserve"> </w:t>
      </w:r>
      <w:r w:rsidR="00B43054" w:rsidRPr="00536F71">
        <w:rPr>
          <w:rFonts w:ascii="Arial" w:eastAsia="Arial" w:hAnsi="Arial" w:cs="Arial"/>
          <w:sz w:val="22"/>
          <w:szCs w:val="22"/>
        </w:rPr>
        <w:t>c</w:t>
      </w:r>
      <w:r w:rsidRPr="00536F71">
        <w:rPr>
          <w:rFonts w:ascii="Arial" w:eastAsia="Arial" w:hAnsi="Arial" w:cs="Arial"/>
          <w:sz w:val="22"/>
          <w:szCs w:val="22"/>
        </w:rPr>
        <w:t xml:space="preserve">onsider </w:t>
      </w:r>
      <w:r w:rsidR="002E10E3" w:rsidRPr="00536F71">
        <w:rPr>
          <w:rFonts w:ascii="Arial" w:eastAsia="Arial" w:hAnsi="Arial" w:cs="Arial"/>
          <w:sz w:val="22"/>
          <w:szCs w:val="22"/>
        </w:rPr>
        <w:t>a</w:t>
      </w:r>
      <w:r w:rsidRPr="00536F71">
        <w:rPr>
          <w:rFonts w:ascii="Arial" w:eastAsia="Arial" w:hAnsi="Arial" w:cs="Arial"/>
          <w:sz w:val="22"/>
          <w:szCs w:val="22"/>
        </w:rPr>
        <w:t xml:space="preserve">pplications against </w:t>
      </w:r>
      <w:r w:rsidR="002E10E3" w:rsidRPr="00536F71">
        <w:rPr>
          <w:rFonts w:ascii="Arial" w:eastAsia="Arial" w:hAnsi="Arial" w:cs="Arial"/>
          <w:sz w:val="22"/>
          <w:szCs w:val="22"/>
        </w:rPr>
        <w:t>s</w:t>
      </w:r>
      <w:r w:rsidRPr="00536F71">
        <w:rPr>
          <w:rFonts w:ascii="Arial" w:eastAsia="Arial" w:hAnsi="Arial" w:cs="Arial"/>
          <w:sz w:val="22"/>
          <w:szCs w:val="22"/>
        </w:rPr>
        <w:t>entence</w:t>
      </w:r>
      <w:r w:rsidR="00CF3BDB">
        <w:rPr>
          <w:rFonts w:ascii="Arial" w:eastAsia="Arial" w:hAnsi="Arial" w:cs="Arial"/>
          <w:sz w:val="22"/>
          <w:szCs w:val="22"/>
        </w:rPr>
        <w:t>.</w:t>
      </w:r>
    </w:p>
    <w:p w14:paraId="0000007B" w14:textId="184A4E45" w:rsidR="00DF5C73" w:rsidRPr="00536F71" w:rsidRDefault="00E15A1D" w:rsidP="00BC2874">
      <w:pPr>
        <w:numPr>
          <w:ilvl w:val="0"/>
          <w:numId w:val="8"/>
        </w:numPr>
        <w:jc w:val="both"/>
        <w:rPr>
          <w:rFonts w:ascii="Arial" w:hAnsi="Arial" w:cs="Arial"/>
          <w:sz w:val="22"/>
          <w:szCs w:val="22"/>
        </w:rPr>
      </w:pPr>
      <w:r w:rsidRPr="00536F71">
        <w:rPr>
          <w:rFonts w:ascii="Arial" w:eastAsia="Arial" w:hAnsi="Arial" w:cs="Arial"/>
          <w:sz w:val="22"/>
          <w:szCs w:val="22"/>
        </w:rPr>
        <w:t xml:space="preserve">Option 2: </w:t>
      </w:r>
      <w:r w:rsidR="00B43054" w:rsidRPr="00536F71">
        <w:rPr>
          <w:rFonts w:ascii="Arial" w:eastAsia="Arial" w:hAnsi="Arial" w:cs="Arial"/>
          <w:sz w:val="22"/>
          <w:szCs w:val="22"/>
        </w:rPr>
        <w:t>Commission cannot consider matters of sentencing</w:t>
      </w:r>
      <w:r w:rsidR="00CF3BDB">
        <w:rPr>
          <w:rFonts w:ascii="Arial" w:eastAsia="Arial" w:hAnsi="Arial" w:cs="Arial"/>
          <w:sz w:val="22"/>
          <w:szCs w:val="22"/>
        </w:rPr>
        <w:t>.</w:t>
      </w:r>
    </w:p>
    <w:p w14:paraId="6315C944" w14:textId="77777777" w:rsidR="00913F26" w:rsidRPr="00536F71" w:rsidRDefault="00913F26" w:rsidP="00BC2874">
      <w:pPr>
        <w:ind w:left="720"/>
        <w:jc w:val="both"/>
        <w:rPr>
          <w:rFonts w:ascii="Arial" w:eastAsia="Arial" w:hAnsi="Arial" w:cs="Arial"/>
          <w:color w:val="000000"/>
          <w:sz w:val="22"/>
          <w:szCs w:val="22"/>
        </w:rPr>
      </w:pPr>
    </w:p>
    <w:p w14:paraId="0000007C" w14:textId="75A9687B" w:rsidR="00DF5C73" w:rsidRPr="00536F71" w:rsidRDefault="00E15A1D" w:rsidP="00BC2874">
      <w:pPr>
        <w:ind w:left="720"/>
        <w:jc w:val="both"/>
        <w:rPr>
          <w:rFonts w:ascii="Arial" w:eastAsia="Arial" w:hAnsi="Arial" w:cs="Arial"/>
          <w:color w:val="000000"/>
          <w:sz w:val="22"/>
          <w:szCs w:val="22"/>
        </w:rPr>
      </w:pPr>
      <w:r w:rsidRPr="00536F71">
        <w:rPr>
          <w:rFonts w:ascii="Arial" w:eastAsia="Arial" w:hAnsi="Arial" w:cs="Arial"/>
          <w:color w:val="000000"/>
          <w:sz w:val="22"/>
          <w:szCs w:val="22"/>
        </w:rPr>
        <w:t>If you wish, please provide any further relevant comment on this issue</w:t>
      </w:r>
      <w:r w:rsidR="00CF3BDB">
        <w:rPr>
          <w:rFonts w:ascii="Arial" w:eastAsia="Arial" w:hAnsi="Arial" w:cs="Arial"/>
          <w:color w:val="000000"/>
          <w:sz w:val="22"/>
          <w:szCs w:val="22"/>
        </w:rPr>
        <w:t>.</w:t>
      </w:r>
    </w:p>
    <w:p w14:paraId="0BF8A0D7" w14:textId="5C3F1C83" w:rsidR="00DA7299" w:rsidRPr="00536F71" w:rsidRDefault="00DA7299" w:rsidP="00BC2874">
      <w:pPr>
        <w:jc w:val="both"/>
        <w:rPr>
          <w:rFonts w:ascii="Arial" w:eastAsia="Arial" w:hAnsi="Arial" w:cs="Arial"/>
          <w:color w:val="000000"/>
          <w:sz w:val="22"/>
          <w:szCs w:val="22"/>
        </w:rPr>
      </w:pPr>
    </w:p>
    <w:p w14:paraId="4E07BE6B" w14:textId="002887AA" w:rsidR="00DA7299" w:rsidRPr="00536F71" w:rsidRDefault="00DA7299" w:rsidP="00BC2874">
      <w:pPr>
        <w:jc w:val="both"/>
        <w:rPr>
          <w:rFonts w:ascii="Arial" w:eastAsia="Arial" w:hAnsi="Arial" w:cs="Arial"/>
          <w:b/>
          <w:bCs/>
          <w:color w:val="000000"/>
          <w:sz w:val="22"/>
          <w:szCs w:val="22"/>
        </w:rPr>
      </w:pPr>
      <w:r w:rsidRPr="00536F71">
        <w:rPr>
          <w:rFonts w:ascii="Arial" w:eastAsia="Arial" w:hAnsi="Arial" w:cs="Arial"/>
          <w:b/>
          <w:bCs/>
          <w:color w:val="000000"/>
          <w:sz w:val="22"/>
          <w:szCs w:val="22"/>
        </w:rPr>
        <w:t>Question 6: Should the Commission hear applications about historical cases involving convictions or sentences of deceased persons</w:t>
      </w:r>
      <w:r w:rsidR="00324513" w:rsidRPr="00536F71">
        <w:rPr>
          <w:rFonts w:ascii="Arial" w:eastAsia="Arial" w:hAnsi="Arial" w:cs="Arial"/>
          <w:b/>
          <w:bCs/>
          <w:color w:val="000000"/>
          <w:sz w:val="22"/>
          <w:szCs w:val="22"/>
        </w:rPr>
        <w:t>?</w:t>
      </w:r>
    </w:p>
    <w:p w14:paraId="7A336F4E" w14:textId="706AEBFF" w:rsidR="00DA7299" w:rsidRPr="00536F71" w:rsidRDefault="00DA7299" w:rsidP="00BC2874">
      <w:pPr>
        <w:jc w:val="both"/>
        <w:rPr>
          <w:rFonts w:ascii="Arial" w:eastAsia="Arial" w:hAnsi="Arial" w:cs="Arial"/>
          <w:color w:val="000000"/>
          <w:sz w:val="22"/>
          <w:szCs w:val="22"/>
        </w:rPr>
      </w:pPr>
      <w:r w:rsidRPr="00536F71">
        <w:rPr>
          <w:rFonts w:ascii="Arial" w:eastAsia="Arial" w:hAnsi="Arial" w:cs="Arial"/>
          <w:color w:val="000000"/>
          <w:sz w:val="22"/>
          <w:szCs w:val="22"/>
        </w:rPr>
        <w:t xml:space="preserve">Both the New Zealand and North Carolina commissions can only hear applications from </w:t>
      </w:r>
      <w:r w:rsidR="004414F5">
        <w:rPr>
          <w:rFonts w:ascii="Arial" w:eastAsia="Arial" w:hAnsi="Arial" w:cs="Arial"/>
          <w:color w:val="000000"/>
          <w:sz w:val="22"/>
          <w:szCs w:val="22"/>
        </w:rPr>
        <w:t xml:space="preserve">living </w:t>
      </w:r>
      <w:r w:rsidRPr="00536F71">
        <w:rPr>
          <w:rFonts w:ascii="Arial" w:eastAsia="Arial" w:hAnsi="Arial" w:cs="Arial"/>
          <w:color w:val="000000"/>
          <w:sz w:val="22"/>
          <w:szCs w:val="22"/>
        </w:rPr>
        <w:t>applicants</w:t>
      </w:r>
      <w:r w:rsidR="00910A08" w:rsidRPr="00536F71">
        <w:rPr>
          <w:rFonts w:ascii="Arial" w:eastAsia="Arial" w:hAnsi="Arial" w:cs="Arial"/>
          <w:color w:val="000000"/>
          <w:sz w:val="22"/>
          <w:szCs w:val="22"/>
        </w:rPr>
        <w:t>.</w:t>
      </w:r>
      <w:r w:rsidRPr="00536F71">
        <w:rPr>
          <w:rFonts w:ascii="Arial" w:eastAsia="Arial" w:hAnsi="Arial" w:cs="Arial"/>
          <w:color w:val="000000"/>
          <w:sz w:val="22"/>
          <w:szCs w:val="22"/>
        </w:rPr>
        <w:t xml:space="preserve"> The Norwegian commission can only hear applications </w:t>
      </w:r>
      <w:r w:rsidR="004414F5">
        <w:rPr>
          <w:rFonts w:ascii="Arial" w:eastAsia="Arial" w:hAnsi="Arial" w:cs="Arial"/>
          <w:color w:val="000000"/>
          <w:sz w:val="22"/>
          <w:szCs w:val="22"/>
        </w:rPr>
        <w:t>about</w:t>
      </w:r>
      <w:r w:rsidR="004414F5" w:rsidRPr="00536F71">
        <w:rPr>
          <w:rFonts w:ascii="Arial" w:eastAsia="Arial" w:hAnsi="Arial" w:cs="Arial"/>
          <w:color w:val="000000"/>
          <w:sz w:val="22"/>
          <w:szCs w:val="22"/>
        </w:rPr>
        <w:t xml:space="preserve"> </w:t>
      </w:r>
      <w:r w:rsidRPr="00536F71">
        <w:rPr>
          <w:rFonts w:ascii="Arial" w:eastAsia="Arial" w:hAnsi="Arial" w:cs="Arial"/>
          <w:color w:val="000000"/>
          <w:sz w:val="22"/>
          <w:szCs w:val="22"/>
        </w:rPr>
        <w:t>deceased persons if “special reasons” exist while the English and Scottish commissions can hear applications from deceased persons</w:t>
      </w:r>
    </w:p>
    <w:p w14:paraId="614FB0ED" w14:textId="0FB5F772" w:rsidR="00DA7299" w:rsidRPr="00536F71" w:rsidRDefault="00DA7299" w:rsidP="00BC2874">
      <w:pPr>
        <w:jc w:val="both"/>
        <w:rPr>
          <w:rFonts w:ascii="Arial" w:eastAsia="Arial" w:hAnsi="Arial" w:cs="Arial"/>
          <w:color w:val="000000"/>
          <w:sz w:val="22"/>
          <w:szCs w:val="22"/>
        </w:rPr>
      </w:pPr>
    </w:p>
    <w:p w14:paraId="560D5369" w14:textId="4BD6E35D" w:rsidR="00DA7299" w:rsidRPr="00536F71" w:rsidRDefault="00DA7299" w:rsidP="00BC2874">
      <w:pPr>
        <w:ind w:left="720"/>
        <w:jc w:val="both"/>
        <w:rPr>
          <w:rFonts w:ascii="Arial" w:eastAsia="Arial" w:hAnsi="Arial" w:cs="Arial"/>
          <w:b/>
          <w:bCs/>
          <w:color w:val="000000"/>
          <w:sz w:val="22"/>
          <w:szCs w:val="22"/>
          <w:u w:val="single"/>
        </w:rPr>
      </w:pPr>
      <w:r w:rsidRPr="00536F71">
        <w:rPr>
          <w:rFonts w:ascii="Arial" w:eastAsia="Arial" w:hAnsi="Arial" w:cs="Arial"/>
          <w:b/>
          <w:bCs/>
          <w:color w:val="000000"/>
          <w:sz w:val="22"/>
          <w:szCs w:val="22"/>
          <w:u w:val="single"/>
        </w:rPr>
        <w:t>Question 6: Historical Cases</w:t>
      </w:r>
    </w:p>
    <w:p w14:paraId="01F15D1A" w14:textId="6304A849" w:rsidR="00DA7299" w:rsidRPr="00536F71" w:rsidRDefault="00DA7299" w:rsidP="00BC2874">
      <w:pPr>
        <w:ind w:left="720"/>
        <w:jc w:val="both"/>
        <w:rPr>
          <w:rFonts w:ascii="Arial" w:eastAsia="Arial" w:hAnsi="Arial" w:cs="Arial"/>
          <w:color w:val="000000"/>
          <w:sz w:val="22"/>
          <w:szCs w:val="22"/>
        </w:rPr>
      </w:pPr>
      <w:r w:rsidRPr="00536F71">
        <w:rPr>
          <w:rFonts w:ascii="Arial" w:eastAsia="Arial" w:hAnsi="Arial" w:cs="Arial"/>
          <w:color w:val="000000"/>
          <w:sz w:val="22"/>
          <w:szCs w:val="22"/>
        </w:rPr>
        <w:t>Please indicate a preferred option:</w:t>
      </w:r>
    </w:p>
    <w:p w14:paraId="015A1344" w14:textId="69414EE5" w:rsidR="00DA7299" w:rsidRPr="00536F71" w:rsidRDefault="00DA7299" w:rsidP="00BC2874">
      <w:pPr>
        <w:pStyle w:val="ListParagraph"/>
        <w:numPr>
          <w:ilvl w:val="0"/>
          <w:numId w:val="16"/>
        </w:numPr>
        <w:jc w:val="both"/>
        <w:rPr>
          <w:rFonts w:ascii="Arial" w:eastAsia="Arial" w:hAnsi="Arial" w:cs="Arial"/>
          <w:color w:val="000000"/>
          <w:sz w:val="22"/>
          <w:szCs w:val="22"/>
        </w:rPr>
      </w:pPr>
      <w:r w:rsidRPr="00536F71">
        <w:rPr>
          <w:rFonts w:ascii="Arial" w:eastAsia="Arial" w:hAnsi="Arial" w:cs="Arial"/>
          <w:color w:val="000000"/>
          <w:sz w:val="22"/>
          <w:szCs w:val="22"/>
        </w:rPr>
        <w:t>Option 1: Commission that only accepts applications about living persons</w:t>
      </w:r>
      <w:r w:rsidR="00CF3BDB">
        <w:rPr>
          <w:rFonts w:ascii="Arial" w:eastAsia="Arial" w:hAnsi="Arial" w:cs="Arial"/>
          <w:color w:val="000000"/>
          <w:sz w:val="22"/>
          <w:szCs w:val="22"/>
        </w:rPr>
        <w:t>.</w:t>
      </w:r>
    </w:p>
    <w:p w14:paraId="473BD9C2" w14:textId="570A9ECC" w:rsidR="00DA7299" w:rsidRPr="00536F71" w:rsidRDefault="00DA7299" w:rsidP="00BC2874">
      <w:pPr>
        <w:pStyle w:val="ListParagraph"/>
        <w:numPr>
          <w:ilvl w:val="0"/>
          <w:numId w:val="16"/>
        </w:numPr>
        <w:jc w:val="both"/>
        <w:rPr>
          <w:rFonts w:ascii="Arial" w:eastAsia="Arial" w:hAnsi="Arial" w:cs="Arial"/>
          <w:color w:val="000000"/>
          <w:sz w:val="22"/>
          <w:szCs w:val="22"/>
        </w:rPr>
      </w:pPr>
      <w:r w:rsidRPr="00536F71">
        <w:rPr>
          <w:rFonts w:ascii="Arial" w:eastAsia="Arial" w:hAnsi="Arial" w:cs="Arial"/>
          <w:color w:val="000000"/>
          <w:sz w:val="22"/>
          <w:szCs w:val="22"/>
        </w:rPr>
        <w:t>Option 2: Commission that only accepts applications about living persons except in special circumstances</w:t>
      </w:r>
      <w:r w:rsidR="00CF3BDB">
        <w:rPr>
          <w:rFonts w:ascii="Arial" w:eastAsia="Arial" w:hAnsi="Arial" w:cs="Arial"/>
          <w:color w:val="000000"/>
          <w:sz w:val="22"/>
          <w:szCs w:val="22"/>
        </w:rPr>
        <w:t>.</w:t>
      </w:r>
    </w:p>
    <w:p w14:paraId="448B5C03" w14:textId="4D7AE3B5" w:rsidR="00910A08" w:rsidRPr="00536F71" w:rsidRDefault="00DA7299" w:rsidP="00BC2874">
      <w:pPr>
        <w:pStyle w:val="ListParagraph"/>
        <w:numPr>
          <w:ilvl w:val="0"/>
          <w:numId w:val="16"/>
        </w:numPr>
        <w:jc w:val="both"/>
        <w:rPr>
          <w:rFonts w:ascii="Arial" w:eastAsia="Arial" w:hAnsi="Arial" w:cs="Arial"/>
          <w:color w:val="000000"/>
          <w:sz w:val="22"/>
          <w:szCs w:val="22"/>
        </w:rPr>
      </w:pPr>
      <w:r w:rsidRPr="00536F71">
        <w:rPr>
          <w:rFonts w:ascii="Arial" w:eastAsia="Arial" w:hAnsi="Arial" w:cs="Arial"/>
          <w:color w:val="000000"/>
          <w:sz w:val="22"/>
          <w:szCs w:val="22"/>
        </w:rPr>
        <w:t>Option 3: Commission that accepts applications about historical cases involving deceased persons</w:t>
      </w:r>
      <w:r w:rsidR="00CF3BDB">
        <w:rPr>
          <w:rFonts w:ascii="Arial" w:eastAsia="Arial" w:hAnsi="Arial" w:cs="Arial"/>
          <w:color w:val="000000"/>
          <w:sz w:val="22"/>
          <w:szCs w:val="22"/>
        </w:rPr>
        <w:t>.</w:t>
      </w:r>
    </w:p>
    <w:p w14:paraId="715029AB" w14:textId="3970DFEA" w:rsidR="00910A08" w:rsidRPr="00536F71" w:rsidRDefault="00910A08" w:rsidP="00BC2874">
      <w:pPr>
        <w:ind w:left="1080"/>
        <w:jc w:val="both"/>
        <w:rPr>
          <w:rFonts w:ascii="Arial" w:eastAsia="Arial" w:hAnsi="Arial" w:cs="Arial"/>
          <w:color w:val="000000"/>
          <w:sz w:val="22"/>
          <w:szCs w:val="22"/>
        </w:rPr>
      </w:pPr>
    </w:p>
    <w:p w14:paraId="2878875B" w14:textId="7E7E6A4C" w:rsidR="00910A08" w:rsidRPr="00536F71" w:rsidRDefault="00910A08" w:rsidP="00BC2874">
      <w:pPr>
        <w:ind w:left="720"/>
        <w:jc w:val="both"/>
        <w:rPr>
          <w:rFonts w:ascii="Arial" w:eastAsia="Arial" w:hAnsi="Arial" w:cs="Arial"/>
          <w:color w:val="000000"/>
          <w:sz w:val="22"/>
          <w:szCs w:val="22"/>
        </w:rPr>
      </w:pPr>
      <w:r w:rsidRPr="00536F71">
        <w:rPr>
          <w:rFonts w:ascii="Arial" w:eastAsia="Arial" w:hAnsi="Arial" w:cs="Arial"/>
          <w:color w:val="000000"/>
          <w:sz w:val="22"/>
          <w:szCs w:val="22"/>
        </w:rPr>
        <w:t>If you wish, please provide any further relevant comment on this issue</w:t>
      </w:r>
      <w:r w:rsidR="00CF3BDB">
        <w:rPr>
          <w:rFonts w:ascii="Arial" w:eastAsia="Arial" w:hAnsi="Arial" w:cs="Arial"/>
          <w:color w:val="000000"/>
          <w:sz w:val="22"/>
          <w:szCs w:val="22"/>
        </w:rPr>
        <w:t>.</w:t>
      </w:r>
    </w:p>
    <w:p w14:paraId="0000007D" w14:textId="77777777" w:rsidR="00DF5C73" w:rsidRPr="00536F71" w:rsidRDefault="00DF5C73" w:rsidP="00BC2874">
      <w:pPr>
        <w:jc w:val="both"/>
        <w:rPr>
          <w:rFonts w:ascii="Arial" w:eastAsia="Arial" w:hAnsi="Arial" w:cs="Arial"/>
          <w:b/>
          <w:sz w:val="22"/>
          <w:szCs w:val="22"/>
        </w:rPr>
      </w:pPr>
    </w:p>
    <w:p w14:paraId="0000007E" w14:textId="27ED57DB" w:rsidR="00DF5C73" w:rsidRPr="00536F71" w:rsidRDefault="00E15A1D" w:rsidP="00BC2874">
      <w:pPr>
        <w:jc w:val="both"/>
        <w:rPr>
          <w:rFonts w:ascii="Arial" w:eastAsia="Arial" w:hAnsi="Arial" w:cs="Arial"/>
          <w:b/>
          <w:sz w:val="22"/>
          <w:szCs w:val="22"/>
        </w:rPr>
      </w:pPr>
      <w:r w:rsidRPr="00536F71">
        <w:rPr>
          <w:rFonts w:ascii="Arial" w:eastAsia="Arial" w:hAnsi="Arial" w:cs="Arial"/>
          <w:b/>
          <w:sz w:val="22"/>
          <w:szCs w:val="22"/>
        </w:rPr>
        <w:t xml:space="preserve">Question </w:t>
      </w:r>
      <w:r w:rsidR="00DA7299" w:rsidRPr="00536F71">
        <w:rPr>
          <w:rFonts w:ascii="Arial" w:eastAsia="Arial" w:hAnsi="Arial" w:cs="Arial"/>
          <w:b/>
          <w:sz w:val="22"/>
          <w:szCs w:val="22"/>
        </w:rPr>
        <w:t>7</w:t>
      </w:r>
      <w:r w:rsidRPr="00536F71">
        <w:rPr>
          <w:rFonts w:ascii="Arial" w:eastAsia="Arial" w:hAnsi="Arial" w:cs="Arial"/>
          <w:b/>
          <w:sz w:val="22"/>
          <w:szCs w:val="22"/>
        </w:rPr>
        <w:t>: Should the Commission have a role in systemic reform to prevent miscarriages of justice?</w:t>
      </w:r>
    </w:p>
    <w:p w14:paraId="0000007F" w14:textId="68BAD293" w:rsidR="00DF5C73" w:rsidRPr="00536F71" w:rsidRDefault="00E15A1D" w:rsidP="00BC2874">
      <w:pPr>
        <w:jc w:val="both"/>
        <w:rPr>
          <w:rFonts w:ascii="Arial" w:eastAsia="Arial" w:hAnsi="Arial" w:cs="Arial"/>
          <w:sz w:val="22"/>
          <w:szCs w:val="22"/>
        </w:rPr>
      </w:pPr>
      <w:r w:rsidRPr="00536F71">
        <w:rPr>
          <w:rFonts w:ascii="Arial" w:eastAsia="Arial" w:hAnsi="Arial" w:cs="Arial"/>
          <w:sz w:val="22"/>
          <w:szCs w:val="22"/>
        </w:rPr>
        <w:t>The New Zealand CCRC has power to inquire into systemic issues about policies, procedures and other general matters contributing to miscarriages of justice. It can make recommendations to the Minister of Justice and the legislature. Older commissions do not fulfil this role although, at inception, the E</w:t>
      </w:r>
      <w:r w:rsidR="0039673F">
        <w:rPr>
          <w:rFonts w:ascii="Arial" w:eastAsia="Arial" w:hAnsi="Arial" w:cs="Arial"/>
          <w:sz w:val="22"/>
          <w:szCs w:val="22"/>
        </w:rPr>
        <w:t>nglish</w:t>
      </w:r>
      <w:r w:rsidRPr="00536F71">
        <w:rPr>
          <w:rFonts w:ascii="Arial" w:eastAsia="Arial" w:hAnsi="Arial" w:cs="Arial"/>
          <w:sz w:val="22"/>
          <w:szCs w:val="22"/>
        </w:rPr>
        <w:t xml:space="preserve"> CCRC was intended to have such a role.</w:t>
      </w:r>
    </w:p>
    <w:p w14:paraId="00000080" w14:textId="77777777" w:rsidR="00DF5C73" w:rsidRPr="00536F71" w:rsidRDefault="00DF5C73" w:rsidP="00BC2874">
      <w:pPr>
        <w:jc w:val="both"/>
        <w:rPr>
          <w:rFonts w:ascii="Arial" w:eastAsia="Arial" w:hAnsi="Arial" w:cs="Arial"/>
          <w:sz w:val="22"/>
          <w:szCs w:val="22"/>
        </w:rPr>
      </w:pPr>
    </w:p>
    <w:p w14:paraId="00000082" w14:textId="164ABA39" w:rsidR="00DF5C73" w:rsidRPr="00536F71" w:rsidRDefault="00E15A1D" w:rsidP="00BC2874">
      <w:pPr>
        <w:ind w:left="720"/>
        <w:jc w:val="both"/>
        <w:rPr>
          <w:rFonts w:ascii="Arial" w:hAnsi="Arial" w:cs="Arial"/>
          <w:sz w:val="22"/>
          <w:szCs w:val="22"/>
        </w:rPr>
      </w:pPr>
      <w:r w:rsidRPr="00536F71">
        <w:rPr>
          <w:rFonts w:ascii="Arial" w:eastAsia="Arial" w:hAnsi="Arial" w:cs="Arial"/>
          <w:b/>
          <w:color w:val="000000"/>
          <w:sz w:val="22"/>
          <w:szCs w:val="22"/>
          <w:u w:val="single"/>
        </w:rPr>
        <w:t xml:space="preserve">Question </w:t>
      </w:r>
      <w:r w:rsidR="001F12D5" w:rsidRPr="00536F71">
        <w:rPr>
          <w:rFonts w:ascii="Arial" w:eastAsia="Arial" w:hAnsi="Arial" w:cs="Arial"/>
          <w:b/>
          <w:color w:val="000000"/>
          <w:sz w:val="22"/>
          <w:szCs w:val="22"/>
          <w:u w:val="single"/>
        </w:rPr>
        <w:t>7</w:t>
      </w:r>
      <w:r w:rsidRPr="00536F71">
        <w:rPr>
          <w:rFonts w:ascii="Arial" w:eastAsia="Arial" w:hAnsi="Arial" w:cs="Arial"/>
          <w:b/>
          <w:color w:val="000000"/>
          <w:sz w:val="22"/>
          <w:szCs w:val="22"/>
          <w:u w:val="single"/>
        </w:rPr>
        <w:t xml:space="preserve">: Role in Systemic Reform </w:t>
      </w:r>
      <w:r w:rsidRPr="00536F71">
        <w:rPr>
          <w:rFonts w:ascii="Arial" w:eastAsia="Arial" w:hAnsi="Arial" w:cs="Arial"/>
          <w:color w:val="000000"/>
          <w:sz w:val="22"/>
          <w:szCs w:val="22"/>
        </w:rPr>
        <w:t xml:space="preserve"> </w:t>
      </w:r>
    </w:p>
    <w:p w14:paraId="00000083"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Please indicate a preferred option:</w:t>
      </w:r>
    </w:p>
    <w:p w14:paraId="00000084" w14:textId="52C0D3C1" w:rsidR="00DF5C73" w:rsidRPr="00536F71" w:rsidRDefault="00E15A1D" w:rsidP="00BC2874">
      <w:pPr>
        <w:numPr>
          <w:ilvl w:val="0"/>
          <w:numId w:val="2"/>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Option 1: Reactive Commission that responds only to applications but does no additional systemic reform work</w:t>
      </w:r>
      <w:r w:rsidR="00CF3BDB">
        <w:rPr>
          <w:rFonts w:ascii="Arial" w:eastAsia="Arial" w:hAnsi="Arial" w:cs="Arial"/>
          <w:color w:val="000000"/>
          <w:sz w:val="22"/>
          <w:szCs w:val="22"/>
        </w:rPr>
        <w:t>.</w:t>
      </w:r>
    </w:p>
    <w:p w14:paraId="00000085" w14:textId="4A886D8D" w:rsidR="00DF5C73" w:rsidRPr="00536F71" w:rsidRDefault="00E15A1D" w:rsidP="00BC2874">
      <w:pPr>
        <w:numPr>
          <w:ilvl w:val="0"/>
          <w:numId w:val="2"/>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 xml:space="preserve">Option 2: Proactive Commission that also does systemic reform work to prevent </w:t>
      </w:r>
      <w:r w:rsidRPr="00536F71">
        <w:rPr>
          <w:rFonts w:ascii="Arial" w:eastAsia="Arial" w:hAnsi="Arial" w:cs="Arial"/>
          <w:sz w:val="22"/>
          <w:szCs w:val="22"/>
        </w:rPr>
        <w:t>m</w:t>
      </w:r>
      <w:r w:rsidRPr="00536F71">
        <w:rPr>
          <w:rFonts w:ascii="Arial" w:eastAsia="Arial" w:hAnsi="Arial" w:cs="Arial"/>
          <w:color w:val="000000"/>
          <w:sz w:val="22"/>
          <w:szCs w:val="22"/>
        </w:rPr>
        <w:t xml:space="preserve">iscarriages of </w:t>
      </w:r>
      <w:r w:rsidRPr="00536F71">
        <w:rPr>
          <w:rFonts w:ascii="Arial" w:eastAsia="Arial" w:hAnsi="Arial" w:cs="Arial"/>
          <w:sz w:val="22"/>
          <w:szCs w:val="22"/>
        </w:rPr>
        <w:t>j</w:t>
      </w:r>
      <w:r w:rsidRPr="00536F71">
        <w:rPr>
          <w:rFonts w:ascii="Arial" w:eastAsia="Arial" w:hAnsi="Arial" w:cs="Arial"/>
          <w:color w:val="000000"/>
          <w:sz w:val="22"/>
          <w:szCs w:val="22"/>
        </w:rPr>
        <w:t>ustice</w:t>
      </w:r>
      <w:r w:rsidR="00CF3BDB">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086" w14:textId="77777777" w:rsidR="00DF5C73" w:rsidRPr="00536F71" w:rsidRDefault="00DF5C73" w:rsidP="00BC2874">
      <w:pPr>
        <w:ind w:left="720"/>
        <w:jc w:val="both"/>
        <w:rPr>
          <w:rFonts w:ascii="Arial" w:hAnsi="Arial" w:cs="Arial"/>
          <w:sz w:val="22"/>
          <w:szCs w:val="22"/>
        </w:rPr>
      </w:pPr>
    </w:p>
    <w:p w14:paraId="00000087" w14:textId="6EDF9D46" w:rsidR="00DF5C73" w:rsidRPr="00536F71" w:rsidRDefault="00E15A1D" w:rsidP="00BC2874">
      <w:pPr>
        <w:ind w:left="720"/>
        <w:jc w:val="both"/>
        <w:rPr>
          <w:rFonts w:ascii="Arial" w:eastAsia="Arial" w:hAnsi="Arial" w:cs="Arial"/>
          <w:sz w:val="22"/>
          <w:szCs w:val="22"/>
        </w:rPr>
      </w:pPr>
      <w:r w:rsidRPr="00536F71">
        <w:rPr>
          <w:rFonts w:ascii="Arial" w:eastAsia="Arial" w:hAnsi="Arial" w:cs="Arial"/>
          <w:color w:val="000000"/>
          <w:sz w:val="22"/>
          <w:szCs w:val="22"/>
        </w:rPr>
        <w:t>If you wish, please provide any further relevant comment on this issue</w:t>
      </w:r>
      <w:r w:rsidR="00CF3BDB">
        <w:rPr>
          <w:rFonts w:ascii="Arial" w:eastAsia="Arial" w:hAnsi="Arial" w:cs="Arial"/>
          <w:color w:val="000000"/>
          <w:sz w:val="22"/>
          <w:szCs w:val="22"/>
        </w:rPr>
        <w:t>.</w:t>
      </w:r>
    </w:p>
    <w:p w14:paraId="00000088" w14:textId="77777777" w:rsidR="00DF5C73" w:rsidRPr="00536F71" w:rsidRDefault="00DF5C73" w:rsidP="00BC2874">
      <w:pPr>
        <w:jc w:val="both"/>
        <w:rPr>
          <w:rFonts w:ascii="Arial" w:eastAsia="Arial" w:hAnsi="Arial" w:cs="Arial"/>
          <w:b/>
          <w:sz w:val="22"/>
          <w:szCs w:val="22"/>
        </w:rPr>
      </w:pPr>
    </w:p>
    <w:p w14:paraId="00000089" w14:textId="3EBA0F23" w:rsidR="00DF5C73" w:rsidRPr="00536F71" w:rsidRDefault="00E15A1D" w:rsidP="00BC2874">
      <w:pPr>
        <w:jc w:val="both"/>
        <w:rPr>
          <w:rFonts w:ascii="Arial" w:eastAsia="Arial" w:hAnsi="Arial" w:cs="Arial"/>
          <w:b/>
          <w:sz w:val="22"/>
          <w:szCs w:val="22"/>
        </w:rPr>
      </w:pPr>
      <w:r w:rsidRPr="00536F71">
        <w:rPr>
          <w:rFonts w:ascii="Arial" w:eastAsia="Arial" w:hAnsi="Arial" w:cs="Arial"/>
          <w:b/>
          <w:sz w:val="22"/>
          <w:szCs w:val="22"/>
        </w:rPr>
        <w:t xml:space="preserve">Question </w:t>
      </w:r>
      <w:r w:rsidR="005953D1" w:rsidRPr="00536F71">
        <w:rPr>
          <w:rFonts w:ascii="Arial" w:eastAsia="Arial" w:hAnsi="Arial" w:cs="Arial"/>
          <w:b/>
          <w:sz w:val="22"/>
          <w:szCs w:val="22"/>
        </w:rPr>
        <w:t>8</w:t>
      </w:r>
      <w:r w:rsidRPr="00536F71">
        <w:rPr>
          <w:rFonts w:ascii="Arial" w:eastAsia="Arial" w:hAnsi="Arial" w:cs="Arial"/>
          <w:b/>
          <w:sz w:val="22"/>
          <w:szCs w:val="22"/>
        </w:rPr>
        <w:t>: What should the Commission’s mandate be with respect to outreach to potential applicants and ensuring accessibility?</w:t>
      </w:r>
    </w:p>
    <w:p w14:paraId="0000008A" w14:textId="7F98C895" w:rsidR="00DF5C73" w:rsidRPr="00536F71" w:rsidRDefault="00E15A1D" w:rsidP="00BC2874">
      <w:pPr>
        <w:jc w:val="both"/>
        <w:rPr>
          <w:rFonts w:ascii="Arial" w:eastAsia="Arial" w:hAnsi="Arial" w:cs="Arial"/>
          <w:sz w:val="22"/>
          <w:szCs w:val="22"/>
        </w:rPr>
      </w:pPr>
      <w:r w:rsidRPr="00536F71">
        <w:rPr>
          <w:rFonts w:ascii="Arial" w:eastAsia="Arial" w:hAnsi="Arial" w:cs="Arial"/>
          <w:sz w:val="22"/>
          <w:szCs w:val="22"/>
        </w:rPr>
        <w:t>The English, Scottish and Norwegian CCRCs’ outreach strategies incorporate attempts to improve accessibility such as simplified application forms, language translation and prison visits. The E</w:t>
      </w:r>
      <w:r w:rsidR="00CF3BDB">
        <w:rPr>
          <w:rFonts w:ascii="Arial" w:eastAsia="Arial" w:hAnsi="Arial" w:cs="Arial"/>
          <w:sz w:val="22"/>
          <w:szCs w:val="22"/>
        </w:rPr>
        <w:t>nglish</w:t>
      </w:r>
      <w:r w:rsidRPr="00536F71">
        <w:rPr>
          <w:rFonts w:ascii="Arial" w:eastAsia="Arial" w:hAnsi="Arial" w:cs="Arial"/>
          <w:sz w:val="22"/>
          <w:szCs w:val="22"/>
        </w:rPr>
        <w:t xml:space="preserve"> CCRC saw a 70% increase in applications as a result of increased outreach. The New Zealand CCRC has statutory duties to raise public awareness of its function</w:t>
      </w:r>
      <w:r w:rsidR="00B43054" w:rsidRPr="00536F71">
        <w:rPr>
          <w:rFonts w:ascii="Arial" w:eastAsia="Arial" w:hAnsi="Arial" w:cs="Arial"/>
          <w:sz w:val="22"/>
          <w:szCs w:val="22"/>
        </w:rPr>
        <w:t>.</w:t>
      </w:r>
      <w:r w:rsidR="001F12D5" w:rsidRPr="00536F71">
        <w:rPr>
          <w:rFonts w:ascii="Arial" w:eastAsia="Arial" w:hAnsi="Arial" w:cs="Arial"/>
          <w:sz w:val="22"/>
          <w:szCs w:val="22"/>
        </w:rPr>
        <w:t xml:space="preserve"> </w:t>
      </w:r>
      <w:r w:rsidR="00B43054" w:rsidRPr="00536F71">
        <w:rPr>
          <w:rFonts w:ascii="Arial" w:eastAsia="Arial" w:hAnsi="Arial" w:cs="Arial"/>
          <w:sz w:val="22"/>
          <w:szCs w:val="22"/>
        </w:rPr>
        <w:t>I</w:t>
      </w:r>
      <w:r w:rsidR="001F12D5" w:rsidRPr="00536F71">
        <w:rPr>
          <w:rFonts w:ascii="Arial" w:eastAsia="Arial" w:hAnsi="Arial" w:cs="Arial"/>
          <w:sz w:val="22"/>
          <w:szCs w:val="22"/>
        </w:rPr>
        <w:t>t can also initiate an investigation on behalf of a person though it must stop if it cannot obtain the person’s consent.</w:t>
      </w:r>
      <w:r w:rsidRPr="00536F71">
        <w:rPr>
          <w:rFonts w:ascii="Arial" w:eastAsia="Arial" w:hAnsi="Arial" w:cs="Arial"/>
          <w:sz w:val="22"/>
          <w:szCs w:val="22"/>
        </w:rPr>
        <w:t xml:space="preserve"> It has a full-time education and engagement manager and a half time communication advisor. The Norw</w:t>
      </w:r>
      <w:r w:rsidR="00CF3BDB">
        <w:rPr>
          <w:rFonts w:ascii="Arial" w:eastAsia="Arial" w:hAnsi="Arial" w:cs="Arial"/>
          <w:sz w:val="22"/>
          <w:szCs w:val="22"/>
        </w:rPr>
        <w:t>egian</w:t>
      </w:r>
      <w:r w:rsidRPr="00536F71">
        <w:rPr>
          <w:rFonts w:ascii="Arial" w:eastAsia="Arial" w:hAnsi="Arial" w:cs="Arial"/>
          <w:sz w:val="22"/>
          <w:szCs w:val="22"/>
        </w:rPr>
        <w:t xml:space="preserve"> CCRC has a positive statutory duty to assist applicants for relief and has appointed more interpreters to assist applicants. </w:t>
      </w:r>
    </w:p>
    <w:p w14:paraId="0000008B" w14:textId="125479A2" w:rsidR="00DF5C73" w:rsidRDefault="00DF5C73" w:rsidP="00BC2874">
      <w:pPr>
        <w:jc w:val="both"/>
        <w:rPr>
          <w:rFonts w:ascii="Arial" w:eastAsia="Arial" w:hAnsi="Arial" w:cs="Arial"/>
          <w:sz w:val="22"/>
          <w:szCs w:val="22"/>
        </w:rPr>
      </w:pPr>
    </w:p>
    <w:p w14:paraId="0000008D" w14:textId="27F8FE91" w:rsidR="00DF5C73" w:rsidRPr="00536F71" w:rsidRDefault="00E15A1D" w:rsidP="00BC2874">
      <w:pPr>
        <w:ind w:left="720"/>
        <w:jc w:val="both"/>
        <w:rPr>
          <w:rFonts w:ascii="Arial" w:hAnsi="Arial" w:cs="Arial"/>
          <w:sz w:val="22"/>
          <w:szCs w:val="22"/>
        </w:rPr>
      </w:pPr>
      <w:r w:rsidRPr="00536F71">
        <w:rPr>
          <w:rFonts w:ascii="Arial" w:eastAsia="Arial" w:hAnsi="Arial" w:cs="Arial"/>
          <w:b/>
          <w:color w:val="000000"/>
          <w:sz w:val="22"/>
          <w:szCs w:val="22"/>
          <w:u w:val="single"/>
        </w:rPr>
        <w:t xml:space="preserve">Question </w:t>
      </w:r>
      <w:r w:rsidR="001F12D5" w:rsidRPr="00536F71">
        <w:rPr>
          <w:rFonts w:ascii="Arial" w:eastAsia="Arial" w:hAnsi="Arial" w:cs="Arial"/>
          <w:b/>
          <w:color w:val="000000"/>
          <w:sz w:val="22"/>
          <w:szCs w:val="22"/>
          <w:u w:val="single"/>
        </w:rPr>
        <w:t>8</w:t>
      </w:r>
      <w:r w:rsidRPr="00536F71">
        <w:rPr>
          <w:rFonts w:ascii="Arial" w:eastAsia="Arial" w:hAnsi="Arial" w:cs="Arial"/>
          <w:b/>
          <w:color w:val="000000"/>
          <w:sz w:val="22"/>
          <w:szCs w:val="22"/>
          <w:u w:val="single"/>
        </w:rPr>
        <w:t>: Outreach</w:t>
      </w:r>
      <w:r w:rsidRPr="00536F71">
        <w:rPr>
          <w:rFonts w:ascii="Arial" w:eastAsia="Arial" w:hAnsi="Arial" w:cs="Arial"/>
          <w:color w:val="000000"/>
          <w:sz w:val="22"/>
          <w:szCs w:val="22"/>
        </w:rPr>
        <w:t xml:space="preserve"> </w:t>
      </w:r>
    </w:p>
    <w:p w14:paraId="0000008E"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Please indicate a preferred option:</w:t>
      </w:r>
    </w:p>
    <w:p w14:paraId="0000008F" w14:textId="370DBD2B" w:rsidR="00DF5C73" w:rsidRPr="00536F71" w:rsidRDefault="00E15A1D" w:rsidP="00BC2874">
      <w:pPr>
        <w:pStyle w:val="ListParagraph"/>
        <w:numPr>
          <w:ilvl w:val="0"/>
          <w:numId w:val="17"/>
        </w:numPr>
        <w:pBdr>
          <w:top w:val="nil"/>
          <w:left w:val="nil"/>
          <w:bottom w:val="nil"/>
          <w:right w:val="nil"/>
          <w:between w:val="nil"/>
        </w:pBdr>
        <w:ind w:left="1418" w:hanging="567"/>
        <w:jc w:val="both"/>
        <w:rPr>
          <w:rFonts w:ascii="Arial" w:hAnsi="Arial" w:cs="Arial"/>
          <w:sz w:val="22"/>
          <w:szCs w:val="22"/>
        </w:rPr>
      </w:pPr>
      <w:r w:rsidRPr="00536F71">
        <w:rPr>
          <w:rFonts w:ascii="Arial" w:eastAsia="Arial" w:hAnsi="Arial" w:cs="Arial"/>
          <w:color w:val="000000"/>
          <w:sz w:val="22"/>
          <w:szCs w:val="22"/>
        </w:rPr>
        <w:t xml:space="preserve">Option 1: Reactive Commission with outreach limited to existing applicants. </w:t>
      </w:r>
    </w:p>
    <w:p w14:paraId="3D27F484" w14:textId="61E69B2A" w:rsidR="00910A08" w:rsidRPr="00536F71" w:rsidRDefault="00E15A1D" w:rsidP="00BC2874">
      <w:pPr>
        <w:pStyle w:val="ListParagraph"/>
        <w:numPr>
          <w:ilvl w:val="0"/>
          <w:numId w:val="17"/>
        </w:numPr>
        <w:pBdr>
          <w:top w:val="nil"/>
          <w:left w:val="nil"/>
          <w:bottom w:val="nil"/>
          <w:right w:val="nil"/>
          <w:between w:val="nil"/>
        </w:pBdr>
        <w:ind w:left="1418" w:hanging="567"/>
        <w:jc w:val="both"/>
        <w:rPr>
          <w:rFonts w:ascii="Arial" w:hAnsi="Arial" w:cs="Arial"/>
          <w:sz w:val="22"/>
          <w:szCs w:val="22"/>
        </w:rPr>
      </w:pPr>
      <w:r w:rsidRPr="00536F71">
        <w:rPr>
          <w:rFonts w:ascii="Arial" w:eastAsia="Arial" w:hAnsi="Arial" w:cs="Arial"/>
          <w:color w:val="000000"/>
          <w:sz w:val="22"/>
          <w:szCs w:val="22"/>
        </w:rPr>
        <w:lastRenderedPageBreak/>
        <w:t>Option 2: Proactive Commission that conducts outreach work to potential applicants</w:t>
      </w:r>
      <w:r w:rsidR="00CF3BDB">
        <w:rPr>
          <w:rFonts w:ascii="Arial" w:eastAsia="Arial" w:hAnsi="Arial" w:cs="Arial"/>
          <w:color w:val="000000"/>
          <w:sz w:val="22"/>
          <w:szCs w:val="22"/>
        </w:rPr>
        <w:t>.</w:t>
      </w:r>
    </w:p>
    <w:p w14:paraId="00000091" w14:textId="66DB8BC6" w:rsidR="00DF5C73" w:rsidRPr="00536F71" w:rsidRDefault="001F12D5" w:rsidP="00BC2874">
      <w:pPr>
        <w:pStyle w:val="ListParagraph"/>
        <w:numPr>
          <w:ilvl w:val="0"/>
          <w:numId w:val="17"/>
        </w:numPr>
        <w:pBdr>
          <w:top w:val="nil"/>
          <w:left w:val="nil"/>
          <w:bottom w:val="nil"/>
          <w:right w:val="nil"/>
          <w:between w:val="nil"/>
        </w:pBdr>
        <w:ind w:left="1418" w:hanging="567"/>
        <w:jc w:val="both"/>
        <w:rPr>
          <w:rFonts w:ascii="Arial" w:hAnsi="Arial" w:cs="Arial"/>
          <w:sz w:val="22"/>
          <w:szCs w:val="22"/>
        </w:rPr>
      </w:pPr>
      <w:r w:rsidRPr="00536F71">
        <w:rPr>
          <w:rFonts w:ascii="Arial" w:eastAsia="Arial" w:hAnsi="Arial" w:cs="Arial"/>
          <w:color w:val="000000"/>
          <w:sz w:val="22"/>
          <w:szCs w:val="22"/>
        </w:rPr>
        <w:t>Option 3: Proactive Commission that</w:t>
      </w:r>
      <w:r w:rsidR="00B43054" w:rsidRPr="00536F71">
        <w:rPr>
          <w:rFonts w:ascii="Arial" w:eastAsia="Arial" w:hAnsi="Arial" w:cs="Arial"/>
          <w:color w:val="000000"/>
          <w:sz w:val="22"/>
          <w:szCs w:val="22"/>
        </w:rPr>
        <w:t xml:space="preserve"> can initiate investigations</w:t>
      </w:r>
      <w:r w:rsidRPr="00536F71">
        <w:rPr>
          <w:rFonts w:ascii="Arial" w:eastAsia="Arial" w:hAnsi="Arial" w:cs="Arial"/>
          <w:color w:val="000000"/>
          <w:sz w:val="22"/>
          <w:szCs w:val="22"/>
        </w:rPr>
        <w:t xml:space="preserve"> for potential applicants</w:t>
      </w:r>
      <w:r w:rsidR="00CF3BDB">
        <w:rPr>
          <w:rFonts w:ascii="Arial" w:eastAsia="Arial" w:hAnsi="Arial" w:cs="Arial"/>
          <w:color w:val="000000"/>
          <w:sz w:val="22"/>
          <w:szCs w:val="22"/>
        </w:rPr>
        <w:t>.</w:t>
      </w:r>
      <w:r w:rsidR="00E15A1D" w:rsidRPr="00536F71">
        <w:rPr>
          <w:rFonts w:ascii="Arial" w:eastAsia="Arial" w:hAnsi="Arial" w:cs="Arial"/>
          <w:color w:val="000000"/>
          <w:sz w:val="22"/>
          <w:szCs w:val="22"/>
        </w:rPr>
        <w:t xml:space="preserve"> </w:t>
      </w:r>
    </w:p>
    <w:p w14:paraId="7C016E80" w14:textId="77777777" w:rsidR="00B43054" w:rsidRPr="00536F71" w:rsidRDefault="00B43054" w:rsidP="00BC2874">
      <w:pPr>
        <w:ind w:left="720"/>
        <w:jc w:val="both"/>
        <w:rPr>
          <w:rFonts w:ascii="Arial" w:eastAsia="Arial" w:hAnsi="Arial" w:cs="Arial"/>
          <w:color w:val="000000"/>
          <w:sz w:val="22"/>
          <w:szCs w:val="22"/>
        </w:rPr>
      </w:pPr>
    </w:p>
    <w:p w14:paraId="20E382C3" w14:textId="1EACD5A7" w:rsidR="00D846C3" w:rsidRPr="00D846C3" w:rsidRDefault="00E15A1D" w:rsidP="00D846C3">
      <w:pPr>
        <w:ind w:left="720"/>
        <w:jc w:val="both"/>
        <w:rPr>
          <w:rFonts w:ascii="Times New Roman" w:eastAsia="Times New Roman" w:hAnsi="Times New Roman" w:cs="Times New Roman"/>
          <w:sz w:val="22"/>
          <w:szCs w:val="22"/>
          <w:lang w:eastAsia="en-CA"/>
        </w:rPr>
      </w:pPr>
      <w:r w:rsidRPr="00D846C3">
        <w:rPr>
          <w:rFonts w:ascii="Arial" w:eastAsia="Arial" w:hAnsi="Arial" w:cs="Arial"/>
          <w:color w:val="000000"/>
          <w:sz w:val="22"/>
          <w:szCs w:val="22"/>
        </w:rPr>
        <w:t>Are there specific forms of outreach you wish to see for applicants to ensure equality and accessibility?</w:t>
      </w:r>
      <w:r w:rsidR="00D846C3" w:rsidRPr="00D846C3">
        <w:rPr>
          <w:rFonts w:ascii="Arial" w:eastAsia="Arial" w:hAnsi="Arial" w:cs="Arial"/>
          <w:color w:val="000000"/>
          <w:sz w:val="22"/>
          <w:szCs w:val="22"/>
        </w:rPr>
        <w:t xml:space="preserve"> </w:t>
      </w:r>
      <w:r w:rsidR="00D846C3" w:rsidRPr="00D846C3">
        <w:rPr>
          <w:rFonts w:ascii="Arial" w:eastAsia="Times New Roman" w:hAnsi="Arial" w:cs="Arial"/>
          <w:sz w:val="22"/>
          <w:szCs w:val="22"/>
          <w:lang w:eastAsia="en-CA"/>
        </w:rPr>
        <w:t xml:space="preserve">Could support be given to applicants through referral to legal, health, mental health and other community supports? Should advisory boards engage in advocacy on behalf of Innocence projects and other non-profit </w:t>
      </w:r>
      <w:r w:rsidR="00987374">
        <w:rPr>
          <w:rFonts w:ascii="Arial" w:eastAsia="Times New Roman" w:hAnsi="Arial" w:cs="Arial"/>
          <w:sz w:val="22"/>
          <w:szCs w:val="22"/>
          <w:lang w:eastAsia="en-CA"/>
        </w:rPr>
        <w:t>or community-based</w:t>
      </w:r>
      <w:r w:rsidR="00D846C3">
        <w:rPr>
          <w:rFonts w:ascii="Arial" w:eastAsia="Times New Roman" w:hAnsi="Arial" w:cs="Arial"/>
          <w:sz w:val="22"/>
          <w:szCs w:val="22"/>
          <w:lang w:eastAsia="en-CA"/>
        </w:rPr>
        <w:t xml:space="preserve"> </w:t>
      </w:r>
      <w:r w:rsidR="00D846C3" w:rsidRPr="00D846C3">
        <w:rPr>
          <w:rFonts w:ascii="Arial" w:eastAsia="Times New Roman" w:hAnsi="Arial" w:cs="Arial"/>
          <w:sz w:val="22"/>
          <w:szCs w:val="22"/>
          <w:lang w:eastAsia="en-CA"/>
        </w:rPr>
        <w:t xml:space="preserve">organizations? </w:t>
      </w:r>
    </w:p>
    <w:p w14:paraId="00000093" w14:textId="77777777" w:rsidR="00DF5C73" w:rsidRPr="00536F71" w:rsidRDefault="00DF5C73" w:rsidP="00BC2874">
      <w:pPr>
        <w:ind w:left="720"/>
        <w:jc w:val="both"/>
        <w:rPr>
          <w:rFonts w:ascii="Arial" w:eastAsia="Arial" w:hAnsi="Arial" w:cs="Arial"/>
          <w:color w:val="000000"/>
          <w:sz w:val="22"/>
          <w:szCs w:val="22"/>
        </w:rPr>
      </w:pPr>
    </w:p>
    <w:p w14:paraId="067BCAC1" w14:textId="77777777" w:rsidR="00972423" w:rsidRPr="00BC2874" w:rsidRDefault="00972423" w:rsidP="00972423">
      <w:pPr>
        <w:pBdr>
          <w:top w:val="nil"/>
          <w:left w:val="nil"/>
          <w:bottom w:val="nil"/>
          <w:right w:val="nil"/>
          <w:between w:val="nil"/>
        </w:pBdr>
        <w:ind w:left="720"/>
        <w:jc w:val="both"/>
        <w:rPr>
          <w:rFonts w:ascii="Arial" w:eastAsia="Arial" w:hAnsi="Arial" w:cs="Arial"/>
          <w:sz w:val="22"/>
          <w:szCs w:val="22"/>
        </w:rPr>
      </w:pPr>
      <w:r w:rsidRPr="00BC2874">
        <w:rPr>
          <w:rFonts w:ascii="Arial" w:eastAsia="Arial" w:hAnsi="Arial" w:cs="Arial"/>
          <w:color w:val="000000"/>
          <w:sz w:val="22"/>
          <w:szCs w:val="22"/>
        </w:rPr>
        <w:t>If you wish, please provide any further relevant comment on this issue (including whether your preference is for a combination of the above options)</w:t>
      </w:r>
      <w:r>
        <w:rPr>
          <w:rFonts w:ascii="Arial" w:eastAsia="Arial" w:hAnsi="Arial" w:cs="Arial"/>
          <w:color w:val="000000"/>
          <w:sz w:val="22"/>
          <w:szCs w:val="22"/>
        </w:rPr>
        <w:t>.</w:t>
      </w:r>
    </w:p>
    <w:p w14:paraId="00000095" w14:textId="77777777" w:rsidR="00DF5C73" w:rsidRPr="00536F71" w:rsidRDefault="00DF5C73" w:rsidP="00BC2874">
      <w:pPr>
        <w:jc w:val="both"/>
        <w:rPr>
          <w:rFonts w:ascii="Arial" w:eastAsia="Arial" w:hAnsi="Arial" w:cs="Arial"/>
          <w:sz w:val="22"/>
          <w:szCs w:val="22"/>
        </w:rPr>
      </w:pPr>
    </w:p>
    <w:p w14:paraId="00000096" w14:textId="05DFD492" w:rsidR="00DF5C73" w:rsidRPr="00536F71" w:rsidRDefault="00E15A1D" w:rsidP="00BC2874">
      <w:pPr>
        <w:jc w:val="both"/>
        <w:rPr>
          <w:rFonts w:ascii="Arial" w:eastAsia="Arial" w:hAnsi="Arial" w:cs="Arial"/>
          <w:b/>
          <w:sz w:val="22"/>
          <w:szCs w:val="22"/>
        </w:rPr>
      </w:pPr>
      <w:r w:rsidRPr="00536F71">
        <w:rPr>
          <w:rFonts w:ascii="Arial" w:eastAsia="Arial" w:hAnsi="Arial" w:cs="Arial"/>
          <w:b/>
          <w:sz w:val="22"/>
          <w:szCs w:val="22"/>
        </w:rPr>
        <w:t xml:space="preserve">Question </w:t>
      </w:r>
      <w:r w:rsidR="001F12D5" w:rsidRPr="00536F71">
        <w:rPr>
          <w:rFonts w:ascii="Arial" w:eastAsia="Arial" w:hAnsi="Arial" w:cs="Arial"/>
          <w:b/>
          <w:sz w:val="22"/>
          <w:szCs w:val="22"/>
        </w:rPr>
        <w:t>9</w:t>
      </w:r>
      <w:r w:rsidRPr="00536F71">
        <w:rPr>
          <w:rFonts w:ascii="Arial" w:eastAsia="Arial" w:hAnsi="Arial" w:cs="Arial"/>
          <w:b/>
          <w:sz w:val="22"/>
          <w:szCs w:val="22"/>
        </w:rPr>
        <w:t>: What funding for legal representation should be provided to the applicant?</w:t>
      </w:r>
    </w:p>
    <w:p w14:paraId="00000097" w14:textId="066DD7F1" w:rsidR="00DF5C73" w:rsidRDefault="00E15A1D" w:rsidP="00BC2874">
      <w:pPr>
        <w:jc w:val="both"/>
        <w:rPr>
          <w:rFonts w:ascii="Arial" w:hAnsi="Arial" w:cs="Arial"/>
          <w:sz w:val="22"/>
          <w:szCs w:val="22"/>
        </w:rPr>
      </w:pPr>
      <w:r w:rsidRPr="00536F71">
        <w:rPr>
          <w:rFonts w:ascii="Arial" w:eastAsia="Arial" w:hAnsi="Arial" w:cs="Arial"/>
          <w:sz w:val="22"/>
          <w:szCs w:val="22"/>
        </w:rPr>
        <w:t>The English, Scottish and New Zealand CCRCs rely on legal aid funding of applicants.</w:t>
      </w:r>
      <w:r w:rsidR="001F12D5" w:rsidRPr="00536F71">
        <w:rPr>
          <w:rFonts w:ascii="Arial" w:eastAsia="Arial" w:hAnsi="Arial" w:cs="Arial"/>
          <w:sz w:val="22"/>
          <w:szCs w:val="22"/>
        </w:rPr>
        <w:t xml:space="preserve"> </w:t>
      </w:r>
      <w:r w:rsidR="001F12D5" w:rsidRPr="00536F71">
        <w:rPr>
          <w:rFonts w:ascii="Arial" w:hAnsi="Arial" w:cs="Arial"/>
          <w:sz w:val="22"/>
          <w:szCs w:val="22"/>
        </w:rPr>
        <w:t>As a result of legal aid cuts only 10% of applicants to the E</w:t>
      </w:r>
      <w:r w:rsidR="00CF3BDB">
        <w:rPr>
          <w:rFonts w:ascii="Arial" w:hAnsi="Arial" w:cs="Arial"/>
          <w:sz w:val="22"/>
          <w:szCs w:val="22"/>
        </w:rPr>
        <w:t>nglish</w:t>
      </w:r>
      <w:r w:rsidR="001F12D5" w:rsidRPr="00536F71">
        <w:rPr>
          <w:rFonts w:ascii="Arial" w:hAnsi="Arial" w:cs="Arial"/>
          <w:sz w:val="22"/>
          <w:szCs w:val="22"/>
        </w:rPr>
        <w:t xml:space="preserve"> CCRC have legal aid funding currently compared to one third of applicants in 2008.</w:t>
      </w:r>
      <w:r w:rsidR="001F12D5" w:rsidRPr="00536F71">
        <w:rPr>
          <w:rFonts w:ascii="Arial" w:eastAsia="Arial" w:hAnsi="Arial" w:cs="Arial"/>
          <w:sz w:val="22"/>
          <w:szCs w:val="22"/>
        </w:rPr>
        <w:t xml:space="preserve"> In Canada legal aid is a provincial and territorial responsibility</w:t>
      </w:r>
      <w:r w:rsidR="00B43054" w:rsidRPr="00536F71">
        <w:rPr>
          <w:rFonts w:ascii="Arial" w:eastAsia="Arial" w:hAnsi="Arial" w:cs="Arial"/>
          <w:sz w:val="22"/>
          <w:szCs w:val="22"/>
        </w:rPr>
        <w:t xml:space="preserve"> with some providing </w:t>
      </w:r>
      <w:r w:rsidR="001F12D5" w:rsidRPr="00536F71">
        <w:rPr>
          <w:rFonts w:ascii="Arial" w:eastAsia="Arial" w:hAnsi="Arial" w:cs="Arial"/>
          <w:sz w:val="22"/>
          <w:szCs w:val="22"/>
        </w:rPr>
        <w:t>funding for private lawyers and other</w:t>
      </w:r>
      <w:r w:rsidR="00B43054" w:rsidRPr="00536F71">
        <w:rPr>
          <w:rFonts w:ascii="Arial" w:eastAsia="Arial" w:hAnsi="Arial" w:cs="Arial"/>
          <w:sz w:val="22"/>
          <w:szCs w:val="22"/>
        </w:rPr>
        <w:t xml:space="preserve"> jurisdictions</w:t>
      </w:r>
      <w:r w:rsidR="001F12D5" w:rsidRPr="00536F71">
        <w:rPr>
          <w:rFonts w:ascii="Arial" w:eastAsia="Arial" w:hAnsi="Arial" w:cs="Arial"/>
          <w:sz w:val="22"/>
          <w:szCs w:val="22"/>
        </w:rPr>
        <w:t xml:space="preserve"> using staff lawyers and court workers.</w:t>
      </w:r>
      <w:r w:rsidRPr="00536F71">
        <w:rPr>
          <w:rFonts w:ascii="Arial" w:eastAsia="Arial" w:hAnsi="Arial" w:cs="Arial"/>
          <w:sz w:val="22"/>
          <w:szCs w:val="22"/>
        </w:rPr>
        <w:t xml:space="preserve"> An English study found that 82% of represented applicants had their case go beyond initial assessment </w:t>
      </w:r>
      <w:r w:rsidR="001F12D5" w:rsidRPr="00536F71">
        <w:rPr>
          <w:rFonts w:ascii="Arial" w:eastAsia="Arial" w:hAnsi="Arial" w:cs="Arial"/>
          <w:sz w:val="22"/>
          <w:szCs w:val="22"/>
        </w:rPr>
        <w:t xml:space="preserve">by the </w:t>
      </w:r>
      <w:r w:rsidR="0039673F">
        <w:rPr>
          <w:rFonts w:ascii="Arial" w:eastAsia="Arial" w:hAnsi="Arial" w:cs="Arial"/>
          <w:sz w:val="22"/>
          <w:szCs w:val="22"/>
        </w:rPr>
        <w:t>c</w:t>
      </w:r>
      <w:r w:rsidR="001F12D5" w:rsidRPr="00536F71">
        <w:rPr>
          <w:rFonts w:ascii="Arial" w:eastAsia="Arial" w:hAnsi="Arial" w:cs="Arial"/>
          <w:sz w:val="22"/>
          <w:szCs w:val="22"/>
        </w:rPr>
        <w:t>ommis</w:t>
      </w:r>
      <w:r w:rsidR="005541B1" w:rsidRPr="00536F71">
        <w:rPr>
          <w:rFonts w:ascii="Arial" w:eastAsia="Arial" w:hAnsi="Arial" w:cs="Arial"/>
          <w:sz w:val="22"/>
          <w:szCs w:val="22"/>
        </w:rPr>
        <w:t>s</w:t>
      </w:r>
      <w:r w:rsidR="001F12D5" w:rsidRPr="00536F71">
        <w:rPr>
          <w:rFonts w:ascii="Arial" w:eastAsia="Arial" w:hAnsi="Arial" w:cs="Arial"/>
          <w:sz w:val="22"/>
          <w:szCs w:val="22"/>
        </w:rPr>
        <w:t xml:space="preserve">ion </w:t>
      </w:r>
      <w:r w:rsidRPr="00536F71">
        <w:rPr>
          <w:rFonts w:ascii="Arial" w:eastAsia="Arial" w:hAnsi="Arial" w:cs="Arial"/>
          <w:sz w:val="22"/>
          <w:szCs w:val="22"/>
        </w:rPr>
        <w:t>compared to 50% of unrepresented applicants. The Nor</w:t>
      </w:r>
      <w:r w:rsidR="00CF3BDB">
        <w:rPr>
          <w:rFonts w:ascii="Arial" w:eastAsia="Arial" w:hAnsi="Arial" w:cs="Arial"/>
          <w:sz w:val="22"/>
          <w:szCs w:val="22"/>
        </w:rPr>
        <w:t>wegian</w:t>
      </w:r>
      <w:r w:rsidRPr="00536F71">
        <w:rPr>
          <w:rFonts w:ascii="Arial" w:eastAsia="Arial" w:hAnsi="Arial" w:cs="Arial"/>
          <w:sz w:val="22"/>
          <w:szCs w:val="22"/>
        </w:rPr>
        <w:t xml:space="preserve"> CCRC has statutory powers to appoint defence counsel and set terms for their payment. It appoints counsel in about 16% of cases, including cases involving mental disorders. The North Carolina </w:t>
      </w:r>
      <w:r w:rsidR="0039673F">
        <w:rPr>
          <w:rFonts w:ascii="Arial" w:eastAsia="Arial" w:hAnsi="Arial" w:cs="Arial"/>
          <w:sz w:val="22"/>
          <w:szCs w:val="22"/>
        </w:rPr>
        <w:t>c</w:t>
      </w:r>
      <w:r w:rsidRPr="00536F71">
        <w:rPr>
          <w:rFonts w:ascii="Arial" w:eastAsia="Arial" w:hAnsi="Arial" w:cs="Arial"/>
          <w:sz w:val="22"/>
          <w:szCs w:val="22"/>
        </w:rPr>
        <w:t xml:space="preserve">ommission can make an order that a lawyer be appointed to an applicant. The New Zealand CCRC has some staff dedicated to communicating with applicants. Ensuring accessibility is essential to avoid discrimination or exclusion. </w:t>
      </w:r>
      <w:r w:rsidRPr="00536F71">
        <w:rPr>
          <w:rFonts w:ascii="Arial" w:hAnsi="Arial" w:cs="Arial"/>
          <w:sz w:val="22"/>
          <w:szCs w:val="22"/>
        </w:rPr>
        <w:t xml:space="preserve">     </w:t>
      </w:r>
    </w:p>
    <w:p w14:paraId="3F01FE4F" w14:textId="4A85FAA9" w:rsidR="00BB697C" w:rsidRDefault="00BB697C" w:rsidP="00BC2874">
      <w:pPr>
        <w:jc w:val="both"/>
        <w:rPr>
          <w:rFonts w:ascii="Arial" w:hAnsi="Arial" w:cs="Arial"/>
          <w:sz w:val="22"/>
          <w:szCs w:val="22"/>
        </w:rPr>
      </w:pPr>
    </w:p>
    <w:p w14:paraId="0000009A" w14:textId="146CAB6C" w:rsidR="00DF5C73" w:rsidRPr="00536F71" w:rsidRDefault="00E15A1D" w:rsidP="00BC2874">
      <w:pPr>
        <w:ind w:left="720"/>
        <w:jc w:val="both"/>
        <w:rPr>
          <w:rFonts w:ascii="Arial" w:hAnsi="Arial" w:cs="Arial"/>
          <w:sz w:val="22"/>
          <w:szCs w:val="22"/>
        </w:rPr>
      </w:pPr>
      <w:r w:rsidRPr="00536F71">
        <w:rPr>
          <w:rFonts w:ascii="Arial" w:eastAsia="Arial" w:hAnsi="Arial" w:cs="Arial"/>
          <w:b/>
          <w:color w:val="000000"/>
          <w:sz w:val="22"/>
          <w:szCs w:val="22"/>
          <w:u w:val="single"/>
        </w:rPr>
        <w:t xml:space="preserve">Question </w:t>
      </w:r>
      <w:r w:rsidR="001F12D5" w:rsidRPr="00536F71">
        <w:rPr>
          <w:rFonts w:ascii="Arial" w:eastAsia="Arial" w:hAnsi="Arial" w:cs="Arial"/>
          <w:b/>
          <w:color w:val="000000"/>
          <w:sz w:val="22"/>
          <w:szCs w:val="22"/>
          <w:u w:val="single"/>
        </w:rPr>
        <w:t>9</w:t>
      </w:r>
      <w:r w:rsidRPr="00536F71">
        <w:rPr>
          <w:rFonts w:ascii="Arial" w:eastAsia="Arial" w:hAnsi="Arial" w:cs="Arial"/>
          <w:b/>
          <w:color w:val="000000"/>
          <w:sz w:val="22"/>
          <w:szCs w:val="22"/>
          <w:u w:val="single"/>
        </w:rPr>
        <w:t>: Funding for Legal Representation</w:t>
      </w:r>
      <w:r w:rsidRPr="00536F71">
        <w:rPr>
          <w:rFonts w:ascii="Arial" w:eastAsia="Arial" w:hAnsi="Arial" w:cs="Arial"/>
          <w:color w:val="000000"/>
          <w:sz w:val="22"/>
          <w:szCs w:val="22"/>
        </w:rPr>
        <w:t xml:space="preserve"> </w:t>
      </w:r>
    </w:p>
    <w:p w14:paraId="0000009B"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Please indicate a preferred option:</w:t>
      </w:r>
    </w:p>
    <w:p w14:paraId="0000009C" w14:textId="1134E726" w:rsidR="00DF5C73" w:rsidRPr="00536F71" w:rsidRDefault="00E15A1D" w:rsidP="00BC2874">
      <w:pPr>
        <w:numPr>
          <w:ilvl w:val="0"/>
          <w:numId w:val="3"/>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 xml:space="preserve">Option 1: No Dedicated Funding </w:t>
      </w:r>
      <w:r w:rsidR="00443425">
        <w:rPr>
          <w:rFonts w:ascii="Arial" w:eastAsia="Arial" w:hAnsi="Arial" w:cs="Arial"/>
          <w:color w:val="000000"/>
          <w:sz w:val="22"/>
          <w:szCs w:val="22"/>
        </w:rPr>
        <w:t>(</w:t>
      </w:r>
      <w:r w:rsidRPr="00536F71">
        <w:rPr>
          <w:rFonts w:ascii="Arial" w:eastAsia="Arial" w:hAnsi="Arial" w:cs="Arial"/>
          <w:color w:val="000000"/>
          <w:sz w:val="22"/>
          <w:szCs w:val="22"/>
        </w:rPr>
        <w:t>beyond</w:t>
      </w:r>
      <w:r w:rsidR="00B43054" w:rsidRPr="00536F71">
        <w:rPr>
          <w:rFonts w:ascii="Arial" w:eastAsia="Arial" w:hAnsi="Arial" w:cs="Arial"/>
          <w:color w:val="000000"/>
          <w:sz w:val="22"/>
          <w:szCs w:val="22"/>
        </w:rPr>
        <w:t xml:space="preserve"> existing</w:t>
      </w:r>
      <w:r w:rsidRPr="00536F71">
        <w:rPr>
          <w:rFonts w:ascii="Arial" w:eastAsia="Arial" w:hAnsi="Arial" w:cs="Arial"/>
          <w:color w:val="000000"/>
          <w:sz w:val="22"/>
          <w:szCs w:val="22"/>
        </w:rPr>
        <w:t xml:space="preserve"> legal aid/ private funding</w:t>
      </w:r>
      <w:r w:rsidR="00443425">
        <w:rPr>
          <w:rFonts w:ascii="Arial" w:eastAsia="Arial" w:hAnsi="Arial" w:cs="Arial"/>
          <w:color w:val="000000"/>
          <w:sz w:val="22"/>
          <w:szCs w:val="22"/>
        </w:rPr>
        <w:t>)</w:t>
      </w:r>
      <w:r w:rsidR="00CF3BDB">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09D" w14:textId="553155CB" w:rsidR="00DF5C73" w:rsidRPr="00536F71" w:rsidRDefault="00E15A1D" w:rsidP="00BC2874">
      <w:pPr>
        <w:numPr>
          <w:ilvl w:val="0"/>
          <w:numId w:val="3"/>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Option 2: Dedicated Funding</w:t>
      </w:r>
      <w:r w:rsidR="001F12D5" w:rsidRPr="00536F71">
        <w:rPr>
          <w:rFonts w:ascii="Arial" w:eastAsia="Arial" w:hAnsi="Arial" w:cs="Arial"/>
          <w:color w:val="000000"/>
          <w:sz w:val="22"/>
          <w:szCs w:val="22"/>
        </w:rPr>
        <w:t xml:space="preserve"> for legal representation</w:t>
      </w:r>
      <w:r w:rsidRPr="00536F71">
        <w:rPr>
          <w:rFonts w:ascii="Arial" w:eastAsia="Arial" w:hAnsi="Arial" w:cs="Arial"/>
          <w:color w:val="000000"/>
          <w:sz w:val="22"/>
          <w:szCs w:val="22"/>
        </w:rPr>
        <w:t xml:space="preserve"> in the Commission’s Discretion</w:t>
      </w:r>
      <w:r w:rsidR="00CF3BDB">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22E4B37F" w14:textId="70C59BF3" w:rsidR="001F12D5" w:rsidRPr="00536F71" w:rsidRDefault="001F12D5" w:rsidP="00BC2874">
      <w:pPr>
        <w:numPr>
          <w:ilvl w:val="0"/>
          <w:numId w:val="3"/>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 xml:space="preserve">Option 3: Dedicated </w:t>
      </w:r>
      <w:r w:rsidR="00972423">
        <w:rPr>
          <w:rFonts w:ascii="Arial" w:eastAsia="Arial" w:hAnsi="Arial" w:cs="Arial"/>
          <w:color w:val="000000"/>
          <w:sz w:val="22"/>
          <w:szCs w:val="22"/>
        </w:rPr>
        <w:t xml:space="preserve">Funding </w:t>
      </w:r>
      <w:r w:rsidRPr="00536F71">
        <w:rPr>
          <w:rFonts w:ascii="Arial" w:eastAsia="Arial" w:hAnsi="Arial" w:cs="Arial"/>
          <w:color w:val="000000"/>
          <w:sz w:val="22"/>
          <w:szCs w:val="22"/>
        </w:rPr>
        <w:t>and specialized caseworkers</w:t>
      </w:r>
      <w:r w:rsidR="00B43054" w:rsidRPr="00536F71">
        <w:rPr>
          <w:rFonts w:ascii="Arial" w:eastAsia="Arial" w:hAnsi="Arial" w:cs="Arial"/>
          <w:color w:val="000000"/>
          <w:sz w:val="22"/>
          <w:szCs w:val="22"/>
        </w:rPr>
        <w:t xml:space="preserve"> and/or</w:t>
      </w:r>
      <w:r w:rsidRPr="00536F71">
        <w:rPr>
          <w:rFonts w:ascii="Arial" w:eastAsia="Arial" w:hAnsi="Arial" w:cs="Arial"/>
          <w:color w:val="000000"/>
          <w:sz w:val="22"/>
          <w:szCs w:val="22"/>
        </w:rPr>
        <w:t xml:space="preserve"> staff lawyers within the Commission to represent applicants</w:t>
      </w:r>
      <w:r w:rsidR="00CF3BDB">
        <w:rPr>
          <w:rFonts w:ascii="Arial" w:eastAsia="Arial" w:hAnsi="Arial" w:cs="Arial"/>
          <w:color w:val="000000"/>
          <w:sz w:val="22"/>
          <w:szCs w:val="22"/>
        </w:rPr>
        <w:t>.</w:t>
      </w:r>
    </w:p>
    <w:p w14:paraId="0000009E" w14:textId="77777777" w:rsidR="00DF5C73" w:rsidRPr="00536F71" w:rsidRDefault="00DF5C73" w:rsidP="00BC2874">
      <w:pPr>
        <w:ind w:left="720"/>
        <w:jc w:val="both"/>
        <w:rPr>
          <w:rFonts w:ascii="Arial" w:hAnsi="Arial" w:cs="Arial"/>
          <w:sz w:val="22"/>
          <w:szCs w:val="22"/>
        </w:rPr>
      </w:pPr>
    </w:p>
    <w:p w14:paraId="0000009F"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Should funding for legal representation be automatically available to youth applicants? Yes/No?</w:t>
      </w:r>
    </w:p>
    <w:p w14:paraId="000000A0" w14:textId="77777777" w:rsidR="00DF5C73" w:rsidRPr="00D846C3" w:rsidRDefault="00DF5C73" w:rsidP="00BC2874">
      <w:pPr>
        <w:ind w:left="1800"/>
        <w:jc w:val="both"/>
        <w:rPr>
          <w:rFonts w:ascii="Arial" w:hAnsi="Arial" w:cs="Arial"/>
          <w:sz w:val="22"/>
          <w:szCs w:val="22"/>
        </w:rPr>
      </w:pPr>
    </w:p>
    <w:p w14:paraId="7D831434" w14:textId="5DF9F530" w:rsidR="005B3F90" w:rsidRPr="00E13F78" w:rsidRDefault="005B3F90" w:rsidP="00BF51E0">
      <w:pPr>
        <w:ind w:left="720"/>
        <w:jc w:val="both"/>
        <w:rPr>
          <w:rFonts w:ascii="Times New Roman" w:eastAsia="Times New Roman" w:hAnsi="Times New Roman" w:cs="Times New Roman"/>
          <w:lang w:eastAsia="en-CA"/>
        </w:rPr>
      </w:pPr>
      <w:r w:rsidRPr="00D846C3">
        <w:rPr>
          <w:rFonts w:ascii="Arial" w:eastAsia="Times New Roman" w:hAnsi="Arial" w:cs="Arial"/>
          <w:sz w:val="22"/>
          <w:szCs w:val="22"/>
          <w:lang w:eastAsia="en-CA"/>
        </w:rPr>
        <w:t>Limited resources for legal representation create additional barrier</w:t>
      </w:r>
      <w:r w:rsidR="00745F43" w:rsidRPr="00D846C3">
        <w:rPr>
          <w:rFonts w:ascii="Arial" w:eastAsia="Times New Roman" w:hAnsi="Arial" w:cs="Arial"/>
          <w:sz w:val="22"/>
          <w:szCs w:val="22"/>
          <w:lang w:eastAsia="en-CA"/>
        </w:rPr>
        <w:t>s</w:t>
      </w:r>
      <w:r w:rsidRPr="00D846C3">
        <w:rPr>
          <w:rFonts w:ascii="Arial" w:eastAsia="Times New Roman" w:hAnsi="Arial" w:cs="Arial"/>
          <w:sz w:val="22"/>
          <w:szCs w:val="22"/>
          <w:lang w:eastAsia="en-CA"/>
        </w:rPr>
        <w:t xml:space="preserve"> for Indigenous and racialized applicants and the severity of barriers increases for </w:t>
      </w:r>
      <w:r w:rsidR="00745F43" w:rsidRPr="00D846C3">
        <w:rPr>
          <w:rFonts w:ascii="Arial" w:eastAsia="Times New Roman" w:hAnsi="Arial" w:cs="Arial"/>
          <w:sz w:val="22"/>
          <w:szCs w:val="22"/>
          <w:lang w:eastAsia="en-CA"/>
        </w:rPr>
        <w:t>those</w:t>
      </w:r>
      <w:r w:rsidRPr="00D846C3">
        <w:rPr>
          <w:rFonts w:ascii="Arial" w:eastAsia="Times New Roman" w:hAnsi="Arial" w:cs="Arial"/>
          <w:sz w:val="22"/>
          <w:szCs w:val="22"/>
          <w:lang w:eastAsia="en-CA"/>
        </w:rPr>
        <w:t xml:space="preserve"> who experience multiple forms of disadvantage. </w:t>
      </w:r>
      <w:r w:rsidR="00E15A1D" w:rsidRPr="00536F71">
        <w:rPr>
          <w:rFonts w:ascii="Arial" w:eastAsia="Arial" w:hAnsi="Arial" w:cs="Arial"/>
          <w:color w:val="000000"/>
          <w:sz w:val="22"/>
          <w:szCs w:val="22"/>
        </w:rPr>
        <w:t>Should there be caseworkers</w:t>
      </w:r>
      <w:r w:rsidR="001F12D5" w:rsidRPr="00536F71">
        <w:rPr>
          <w:rFonts w:ascii="Arial" w:eastAsia="Arial" w:hAnsi="Arial" w:cs="Arial"/>
          <w:color w:val="000000"/>
          <w:sz w:val="22"/>
          <w:szCs w:val="22"/>
        </w:rPr>
        <w:t xml:space="preserve"> and/or staff lawyers</w:t>
      </w:r>
      <w:r w:rsidR="00E15A1D" w:rsidRPr="00536F71">
        <w:rPr>
          <w:rFonts w:ascii="Arial" w:eastAsia="Arial" w:hAnsi="Arial" w:cs="Arial"/>
          <w:color w:val="000000"/>
          <w:sz w:val="22"/>
          <w:szCs w:val="22"/>
        </w:rPr>
        <w:t xml:space="preserve"> within the CCRC who can provide assistance, especially to vulnerable, disadvantaged or unrepresented applicants, and also keep them informed about the </w:t>
      </w:r>
      <w:r w:rsidR="00E15A1D" w:rsidRPr="005B3F90">
        <w:rPr>
          <w:rFonts w:ascii="Arial" w:eastAsia="Arial" w:hAnsi="Arial" w:cs="Arial"/>
          <w:color w:val="000000"/>
          <w:sz w:val="22"/>
          <w:szCs w:val="22"/>
        </w:rPr>
        <w:t xml:space="preserve">CCRC’s work on their case? </w:t>
      </w:r>
    </w:p>
    <w:p w14:paraId="4124C986" w14:textId="77777777" w:rsidR="005B3F90" w:rsidRPr="00536F71" w:rsidRDefault="005B3F90" w:rsidP="00BC2874">
      <w:pPr>
        <w:ind w:left="720"/>
        <w:jc w:val="both"/>
        <w:rPr>
          <w:rFonts w:ascii="Arial" w:hAnsi="Arial" w:cs="Arial"/>
          <w:sz w:val="22"/>
          <w:szCs w:val="22"/>
        </w:rPr>
      </w:pPr>
    </w:p>
    <w:p w14:paraId="000000A3" w14:textId="7C46CD1C"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If you wish, please provide any further relevant comment on this issue</w:t>
      </w:r>
      <w:r w:rsidR="0039673F">
        <w:rPr>
          <w:rFonts w:ascii="Arial" w:eastAsia="Arial" w:hAnsi="Arial" w:cs="Arial"/>
          <w:color w:val="000000"/>
          <w:sz w:val="22"/>
          <w:szCs w:val="22"/>
        </w:rPr>
        <w:t>.</w:t>
      </w:r>
    </w:p>
    <w:p w14:paraId="000000A4" w14:textId="77777777" w:rsidR="00DF5C73" w:rsidRPr="00536F71" w:rsidRDefault="00DF5C73" w:rsidP="00BC2874">
      <w:pPr>
        <w:jc w:val="both"/>
        <w:rPr>
          <w:rFonts w:ascii="Arial" w:eastAsia="Arial" w:hAnsi="Arial" w:cs="Arial"/>
          <w:b/>
          <w:sz w:val="22"/>
          <w:szCs w:val="22"/>
        </w:rPr>
      </w:pPr>
    </w:p>
    <w:p w14:paraId="2C32F8E0" w14:textId="77777777" w:rsidR="00A03040" w:rsidRDefault="00A03040" w:rsidP="00BC2874">
      <w:pPr>
        <w:jc w:val="both"/>
        <w:rPr>
          <w:rFonts w:ascii="Arial" w:eastAsia="Arial" w:hAnsi="Arial" w:cs="Arial"/>
          <w:b/>
          <w:sz w:val="22"/>
          <w:szCs w:val="22"/>
        </w:rPr>
      </w:pPr>
    </w:p>
    <w:p w14:paraId="397B22FA" w14:textId="77777777" w:rsidR="00A03040" w:rsidRDefault="00A03040" w:rsidP="00BC2874">
      <w:pPr>
        <w:jc w:val="both"/>
        <w:rPr>
          <w:rFonts w:ascii="Arial" w:eastAsia="Arial" w:hAnsi="Arial" w:cs="Arial"/>
          <w:b/>
          <w:sz w:val="22"/>
          <w:szCs w:val="22"/>
        </w:rPr>
      </w:pPr>
    </w:p>
    <w:p w14:paraId="59492744" w14:textId="77777777" w:rsidR="00A03040" w:rsidRDefault="00A03040" w:rsidP="00BC2874">
      <w:pPr>
        <w:jc w:val="both"/>
        <w:rPr>
          <w:rFonts w:ascii="Arial" w:eastAsia="Arial" w:hAnsi="Arial" w:cs="Arial"/>
          <w:b/>
          <w:sz w:val="22"/>
          <w:szCs w:val="22"/>
        </w:rPr>
      </w:pPr>
    </w:p>
    <w:p w14:paraId="1772966A" w14:textId="77777777" w:rsidR="00A03040" w:rsidRDefault="00A03040" w:rsidP="00BC2874">
      <w:pPr>
        <w:jc w:val="both"/>
        <w:rPr>
          <w:rFonts w:ascii="Arial" w:eastAsia="Arial" w:hAnsi="Arial" w:cs="Arial"/>
          <w:b/>
          <w:sz w:val="22"/>
          <w:szCs w:val="22"/>
        </w:rPr>
      </w:pPr>
    </w:p>
    <w:p w14:paraId="2139FBC3" w14:textId="77777777" w:rsidR="00A03040" w:rsidRDefault="00A03040" w:rsidP="00BC2874">
      <w:pPr>
        <w:jc w:val="both"/>
        <w:rPr>
          <w:rFonts w:ascii="Arial" w:eastAsia="Arial" w:hAnsi="Arial" w:cs="Arial"/>
          <w:b/>
          <w:sz w:val="22"/>
          <w:szCs w:val="22"/>
        </w:rPr>
      </w:pPr>
    </w:p>
    <w:p w14:paraId="5C56226A" w14:textId="77777777" w:rsidR="00A03040" w:rsidRDefault="00A03040" w:rsidP="00BC2874">
      <w:pPr>
        <w:jc w:val="both"/>
        <w:rPr>
          <w:rFonts w:ascii="Arial" w:eastAsia="Arial" w:hAnsi="Arial" w:cs="Arial"/>
          <w:b/>
          <w:sz w:val="22"/>
          <w:szCs w:val="22"/>
        </w:rPr>
      </w:pPr>
    </w:p>
    <w:p w14:paraId="000000A5" w14:textId="487C1C4A" w:rsidR="00DF5C73" w:rsidRPr="00536F71" w:rsidRDefault="00E15A1D" w:rsidP="00BC2874">
      <w:pPr>
        <w:jc w:val="both"/>
        <w:rPr>
          <w:rFonts w:ascii="Arial" w:eastAsia="Arial" w:hAnsi="Arial" w:cs="Arial"/>
          <w:b/>
          <w:sz w:val="22"/>
          <w:szCs w:val="22"/>
        </w:rPr>
      </w:pPr>
      <w:r w:rsidRPr="00536F71">
        <w:rPr>
          <w:rFonts w:ascii="Arial" w:eastAsia="Arial" w:hAnsi="Arial" w:cs="Arial"/>
          <w:b/>
          <w:sz w:val="22"/>
          <w:szCs w:val="22"/>
        </w:rPr>
        <w:lastRenderedPageBreak/>
        <w:t xml:space="preserve">Question </w:t>
      </w:r>
      <w:r w:rsidR="001F12D5" w:rsidRPr="00536F71">
        <w:rPr>
          <w:rFonts w:ascii="Arial" w:eastAsia="Arial" w:hAnsi="Arial" w:cs="Arial"/>
          <w:b/>
          <w:sz w:val="22"/>
          <w:szCs w:val="22"/>
        </w:rPr>
        <w:t>10</w:t>
      </w:r>
      <w:r w:rsidRPr="00536F71">
        <w:rPr>
          <w:rFonts w:ascii="Arial" w:eastAsia="Arial" w:hAnsi="Arial" w:cs="Arial"/>
          <w:b/>
          <w:sz w:val="22"/>
          <w:szCs w:val="22"/>
        </w:rPr>
        <w:t>: What statutory requirements should there be for language interpretation and communication assistance for applicants?</w:t>
      </w:r>
    </w:p>
    <w:p w14:paraId="1BFAC73D" w14:textId="3D6F22B3" w:rsidR="00DA5FC1" w:rsidRPr="00CF621E" w:rsidRDefault="00E15A1D" w:rsidP="00DA5FC1">
      <w:pPr>
        <w:rPr>
          <w:rFonts w:ascii="Arial" w:eastAsia="Times New Roman" w:hAnsi="Arial" w:cs="Arial"/>
          <w:sz w:val="22"/>
          <w:szCs w:val="22"/>
          <w:lang w:eastAsia="en-CA"/>
        </w:rPr>
      </w:pPr>
      <w:r w:rsidRPr="00536F71">
        <w:rPr>
          <w:rFonts w:ascii="Arial" w:eastAsia="Arial" w:hAnsi="Arial" w:cs="Arial"/>
          <w:sz w:val="22"/>
          <w:szCs w:val="22"/>
        </w:rPr>
        <w:t>None of the enabling statutes for the foreign CCRCs provide for translation, sign language interpretation</w:t>
      </w:r>
      <w:r w:rsidR="00610193">
        <w:rPr>
          <w:rFonts w:ascii="Arial" w:eastAsia="Arial" w:hAnsi="Arial" w:cs="Arial"/>
          <w:sz w:val="22"/>
          <w:szCs w:val="22"/>
        </w:rPr>
        <w:t>, braille, voice synthesizers</w:t>
      </w:r>
      <w:r w:rsidRPr="00536F71">
        <w:rPr>
          <w:rFonts w:ascii="Arial" w:eastAsia="Arial" w:hAnsi="Arial" w:cs="Arial"/>
          <w:sz w:val="22"/>
          <w:szCs w:val="22"/>
        </w:rPr>
        <w:t xml:space="preserve"> or the provision of services for those with limited literacy. The Canadian CCRC will need to provide services in both official languages</w:t>
      </w:r>
      <w:r w:rsidR="00610193">
        <w:rPr>
          <w:rFonts w:ascii="Arial" w:eastAsia="Arial" w:hAnsi="Arial" w:cs="Arial"/>
          <w:sz w:val="22"/>
          <w:szCs w:val="22"/>
        </w:rPr>
        <w:t>,</w:t>
      </w:r>
      <w:r w:rsidR="00D846C3">
        <w:rPr>
          <w:rFonts w:ascii="Arial" w:eastAsia="Arial" w:hAnsi="Arial" w:cs="Arial"/>
          <w:sz w:val="22"/>
          <w:szCs w:val="22"/>
        </w:rPr>
        <w:t xml:space="preserve"> and </w:t>
      </w:r>
      <w:r w:rsidRPr="00536F71">
        <w:rPr>
          <w:rFonts w:ascii="Arial" w:eastAsia="Arial" w:hAnsi="Arial" w:cs="Arial"/>
          <w:sz w:val="22"/>
          <w:szCs w:val="22"/>
        </w:rPr>
        <w:t xml:space="preserve">there may </w:t>
      </w:r>
      <w:r w:rsidR="00610193">
        <w:rPr>
          <w:rFonts w:ascii="Arial" w:eastAsia="Arial" w:hAnsi="Arial" w:cs="Arial"/>
          <w:sz w:val="22"/>
          <w:szCs w:val="22"/>
        </w:rPr>
        <w:t>be</w:t>
      </w:r>
      <w:r w:rsidRPr="00536F71">
        <w:rPr>
          <w:rFonts w:ascii="Arial" w:eastAsia="Arial" w:hAnsi="Arial" w:cs="Arial"/>
          <w:sz w:val="22"/>
          <w:szCs w:val="22"/>
        </w:rPr>
        <w:t xml:space="preserve"> a need to provide translation into other languages, including Indigenous languages</w:t>
      </w:r>
      <w:r w:rsidR="00610193">
        <w:rPr>
          <w:rFonts w:ascii="Arial" w:eastAsia="Arial" w:hAnsi="Arial" w:cs="Arial"/>
          <w:sz w:val="22"/>
          <w:szCs w:val="22"/>
        </w:rPr>
        <w:t xml:space="preserve"> and </w:t>
      </w:r>
      <w:r w:rsidR="00A03040">
        <w:rPr>
          <w:rFonts w:ascii="Arial" w:eastAsia="Arial" w:hAnsi="Arial" w:cs="Arial"/>
          <w:sz w:val="22"/>
          <w:szCs w:val="22"/>
        </w:rPr>
        <w:t xml:space="preserve">to </w:t>
      </w:r>
      <w:r w:rsidR="00610193">
        <w:rPr>
          <w:rFonts w:ascii="Arial" w:eastAsia="Arial" w:hAnsi="Arial" w:cs="Arial"/>
          <w:sz w:val="22"/>
          <w:szCs w:val="22"/>
        </w:rPr>
        <w:t xml:space="preserve">accommodate </w:t>
      </w:r>
      <w:r w:rsidR="00745F43">
        <w:rPr>
          <w:rFonts w:ascii="Arial" w:eastAsia="Arial" w:hAnsi="Arial" w:cs="Arial"/>
          <w:sz w:val="22"/>
          <w:szCs w:val="22"/>
        </w:rPr>
        <w:t>diverse manners of</w:t>
      </w:r>
      <w:r w:rsidR="00610193">
        <w:rPr>
          <w:rFonts w:ascii="Arial" w:eastAsia="Arial" w:hAnsi="Arial" w:cs="Arial"/>
          <w:sz w:val="22"/>
          <w:szCs w:val="22"/>
        </w:rPr>
        <w:t xml:space="preserve"> communicat</w:t>
      </w:r>
      <w:r w:rsidR="00745F43">
        <w:rPr>
          <w:rFonts w:ascii="Arial" w:eastAsia="Arial" w:hAnsi="Arial" w:cs="Arial"/>
          <w:sz w:val="22"/>
          <w:szCs w:val="22"/>
        </w:rPr>
        <w:t>ion</w:t>
      </w:r>
      <w:r w:rsidR="00610193">
        <w:rPr>
          <w:rFonts w:ascii="Arial" w:eastAsia="Arial" w:hAnsi="Arial" w:cs="Arial"/>
          <w:sz w:val="22"/>
          <w:szCs w:val="22"/>
        </w:rPr>
        <w:t>.</w:t>
      </w:r>
    </w:p>
    <w:p w14:paraId="64F73A58" w14:textId="31B76440" w:rsidR="00972423" w:rsidRPr="00D846C3" w:rsidRDefault="00972423" w:rsidP="00D846C3">
      <w:pPr>
        <w:jc w:val="both"/>
        <w:rPr>
          <w:rFonts w:ascii="Arial" w:eastAsia="Arial" w:hAnsi="Arial" w:cs="Arial"/>
          <w:sz w:val="22"/>
          <w:szCs w:val="22"/>
        </w:rPr>
      </w:pPr>
    </w:p>
    <w:p w14:paraId="000000A9" w14:textId="67FCB6A1" w:rsidR="00DF5C73" w:rsidRPr="00536F71" w:rsidRDefault="00E15A1D" w:rsidP="00BC2874">
      <w:pPr>
        <w:ind w:left="720"/>
        <w:jc w:val="both"/>
        <w:rPr>
          <w:rFonts w:ascii="Arial" w:eastAsia="Arial" w:hAnsi="Arial" w:cs="Arial"/>
          <w:b/>
          <w:color w:val="000000"/>
          <w:sz w:val="22"/>
          <w:szCs w:val="22"/>
          <w:u w:val="single"/>
        </w:rPr>
      </w:pPr>
      <w:r w:rsidRPr="00536F71">
        <w:rPr>
          <w:rFonts w:ascii="Arial" w:eastAsia="Arial" w:hAnsi="Arial" w:cs="Arial"/>
          <w:b/>
          <w:color w:val="000000"/>
          <w:sz w:val="22"/>
          <w:szCs w:val="22"/>
          <w:u w:val="single"/>
        </w:rPr>
        <w:t xml:space="preserve">Question </w:t>
      </w:r>
      <w:r w:rsidR="005953D1" w:rsidRPr="00536F71">
        <w:rPr>
          <w:rFonts w:ascii="Arial" w:eastAsia="Arial" w:hAnsi="Arial" w:cs="Arial"/>
          <w:b/>
          <w:color w:val="000000"/>
          <w:sz w:val="22"/>
          <w:szCs w:val="22"/>
          <w:u w:val="single"/>
        </w:rPr>
        <w:t>10</w:t>
      </w:r>
      <w:r w:rsidRPr="00536F71">
        <w:rPr>
          <w:rFonts w:ascii="Arial" w:eastAsia="Arial" w:hAnsi="Arial" w:cs="Arial"/>
          <w:b/>
          <w:color w:val="000000"/>
          <w:sz w:val="22"/>
          <w:szCs w:val="22"/>
          <w:u w:val="single"/>
        </w:rPr>
        <w:t>: Statutory requirements for Language Interpretation and Communication Assistance</w:t>
      </w:r>
      <w:r w:rsidRPr="00536F71">
        <w:rPr>
          <w:rFonts w:ascii="Arial" w:eastAsia="Arial" w:hAnsi="Arial" w:cs="Arial"/>
          <w:color w:val="000000"/>
          <w:sz w:val="22"/>
          <w:szCs w:val="22"/>
        </w:rPr>
        <w:t xml:space="preserve"> </w:t>
      </w:r>
    </w:p>
    <w:p w14:paraId="000000AA"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Please indicate a preferred option:</w:t>
      </w:r>
    </w:p>
    <w:p w14:paraId="000000AB" w14:textId="7806B02F" w:rsidR="00DF5C73" w:rsidRPr="00536F71" w:rsidRDefault="00E15A1D" w:rsidP="00BC2874">
      <w:pPr>
        <w:numPr>
          <w:ilvl w:val="0"/>
          <w:numId w:val="4"/>
        </w:numPr>
        <w:pBdr>
          <w:top w:val="nil"/>
          <w:left w:val="nil"/>
          <w:bottom w:val="nil"/>
          <w:right w:val="nil"/>
          <w:between w:val="nil"/>
        </w:pBdr>
        <w:ind w:left="1440"/>
        <w:jc w:val="both"/>
        <w:rPr>
          <w:rFonts w:ascii="Arial" w:hAnsi="Arial" w:cs="Arial"/>
          <w:sz w:val="22"/>
          <w:szCs w:val="22"/>
        </w:rPr>
      </w:pPr>
      <w:r w:rsidRPr="00536F71">
        <w:rPr>
          <w:rFonts w:ascii="Arial" w:eastAsia="Arial" w:hAnsi="Arial" w:cs="Arial"/>
          <w:color w:val="000000"/>
          <w:sz w:val="22"/>
          <w:szCs w:val="22"/>
        </w:rPr>
        <w:t>Option 1: Statutory requirements on the new Commission for translation and communication assistance</w:t>
      </w:r>
      <w:r w:rsidR="00CF3BDB">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0AC" w14:textId="33A1FD9A" w:rsidR="00DF5C73" w:rsidRPr="00536F71" w:rsidRDefault="00E15A1D" w:rsidP="00BC2874">
      <w:pPr>
        <w:numPr>
          <w:ilvl w:val="0"/>
          <w:numId w:val="4"/>
        </w:numPr>
        <w:pBdr>
          <w:top w:val="nil"/>
          <w:left w:val="nil"/>
          <w:bottom w:val="nil"/>
          <w:right w:val="nil"/>
          <w:between w:val="nil"/>
        </w:pBdr>
        <w:ind w:left="1440"/>
        <w:jc w:val="both"/>
        <w:rPr>
          <w:rFonts w:ascii="Arial" w:hAnsi="Arial" w:cs="Arial"/>
          <w:sz w:val="22"/>
          <w:szCs w:val="22"/>
        </w:rPr>
      </w:pPr>
      <w:r w:rsidRPr="00536F71">
        <w:rPr>
          <w:rFonts w:ascii="Arial" w:eastAsia="Arial" w:hAnsi="Arial" w:cs="Arial"/>
          <w:color w:val="000000"/>
          <w:sz w:val="22"/>
          <w:szCs w:val="22"/>
        </w:rPr>
        <w:t xml:space="preserve">Option 2: Existing statutory requirements </w:t>
      </w:r>
      <w:r w:rsidR="00B43054" w:rsidRPr="00536F71">
        <w:rPr>
          <w:rFonts w:ascii="Arial" w:eastAsia="Arial" w:hAnsi="Arial" w:cs="Arial"/>
          <w:color w:val="000000"/>
          <w:sz w:val="22"/>
          <w:szCs w:val="22"/>
        </w:rPr>
        <w:t>relating to bilingualism</w:t>
      </w:r>
      <w:r w:rsidR="00CF3BDB">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0AD" w14:textId="77777777" w:rsidR="00DF5C73" w:rsidRPr="00536F71" w:rsidRDefault="00DF5C73" w:rsidP="00BC2874">
      <w:pPr>
        <w:pBdr>
          <w:top w:val="nil"/>
          <w:left w:val="nil"/>
          <w:bottom w:val="nil"/>
          <w:right w:val="nil"/>
          <w:between w:val="nil"/>
        </w:pBdr>
        <w:ind w:left="1440"/>
        <w:jc w:val="both"/>
        <w:rPr>
          <w:rFonts w:ascii="Arial" w:hAnsi="Arial" w:cs="Arial"/>
          <w:color w:val="000000"/>
          <w:sz w:val="22"/>
          <w:szCs w:val="22"/>
        </w:rPr>
      </w:pPr>
    </w:p>
    <w:p w14:paraId="000000AE"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What additional modifications, such as face-to-face interviews, might be required to ensure there is no exclusion due to communication needs?</w:t>
      </w:r>
    </w:p>
    <w:p w14:paraId="000000AF"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 xml:space="preserve"> </w:t>
      </w:r>
    </w:p>
    <w:p w14:paraId="000000B0" w14:textId="688AC09A" w:rsidR="00DF5C73" w:rsidRPr="00536F71" w:rsidRDefault="00E15A1D" w:rsidP="00BC2874">
      <w:pPr>
        <w:ind w:left="720"/>
        <w:jc w:val="both"/>
        <w:rPr>
          <w:rFonts w:ascii="Arial" w:eastAsia="Arial" w:hAnsi="Arial" w:cs="Arial"/>
          <w:b/>
          <w:sz w:val="22"/>
          <w:szCs w:val="22"/>
        </w:rPr>
      </w:pPr>
      <w:r w:rsidRPr="00536F71">
        <w:rPr>
          <w:rFonts w:ascii="Arial" w:eastAsia="Arial" w:hAnsi="Arial" w:cs="Arial"/>
          <w:color w:val="000000"/>
          <w:sz w:val="22"/>
          <w:szCs w:val="22"/>
        </w:rPr>
        <w:t>If you wish, please provide any further relevant comment on this issue</w:t>
      </w:r>
      <w:r w:rsidR="00CF3BDB">
        <w:rPr>
          <w:rFonts w:ascii="Arial" w:eastAsia="Arial" w:hAnsi="Arial" w:cs="Arial"/>
          <w:color w:val="000000"/>
          <w:sz w:val="22"/>
          <w:szCs w:val="22"/>
        </w:rPr>
        <w:t>.</w:t>
      </w:r>
    </w:p>
    <w:p w14:paraId="31ED979D" w14:textId="77777777" w:rsidR="00BC2874" w:rsidRPr="00536F71" w:rsidRDefault="00BC2874" w:rsidP="00BC2874">
      <w:pPr>
        <w:jc w:val="both"/>
        <w:rPr>
          <w:rFonts w:ascii="Arial" w:eastAsia="Arial" w:hAnsi="Arial" w:cs="Arial"/>
          <w:b/>
          <w:sz w:val="22"/>
          <w:szCs w:val="22"/>
        </w:rPr>
      </w:pPr>
    </w:p>
    <w:p w14:paraId="000000B2" w14:textId="6032FCEC" w:rsidR="00DF5C73" w:rsidRPr="00536F71" w:rsidRDefault="00E15A1D" w:rsidP="00BC2874">
      <w:pPr>
        <w:jc w:val="both"/>
        <w:rPr>
          <w:rFonts w:ascii="Arial" w:eastAsia="Arial" w:hAnsi="Arial" w:cs="Arial"/>
          <w:sz w:val="22"/>
          <w:szCs w:val="22"/>
        </w:rPr>
      </w:pPr>
      <w:r w:rsidRPr="00536F71">
        <w:rPr>
          <w:rFonts w:ascii="Arial" w:eastAsia="Arial" w:hAnsi="Arial" w:cs="Arial"/>
          <w:b/>
          <w:sz w:val="22"/>
          <w:szCs w:val="22"/>
        </w:rPr>
        <w:t>Question 1</w:t>
      </w:r>
      <w:r w:rsidR="001F12D5" w:rsidRPr="00536F71">
        <w:rPr>
          <w:rFonts w:ascii="Arial" w:eastAsia="Arial" w:hAnsi="Arial" w:cs="Arial"/>
          <w:b/>
          <w:sz w:val="22"/>
          <w:szCs w:val="22"/>
        </w:rPr>
        <w:t>1</w:t>
      </w:r>
      <w:r w:rsidRPr="00536F71">
        <w:rPr>
          <w:rFonts w:ascii="Arial" w:eastAsia="Arial" w:hAnsi="Arial" w:cs="Arial"/>
          <w:b/>
          <w:sz w:val="22"/>
          <w:szCs w:val="22"/>
        </w:rPr>
        <w:t>: What provision should there be for crime victim notification and participation?</w:t>
      </w:r>
    </w:p>
    <w:p w14:paraId="65BDB32C" w14:textId="28DCCB67" w:rsidR="00910A08" w:rsidRPr="00536F71" w:rsidRDefault="00E15A1D" w:rsidP="00BC2874">
      <w:pPr>
        <w:jc w:val="both"/>
        <w:rPr>
          <w:rFonts w:ascii="Arial" w:hAnsi="Arial" w:cs="Arial"/>
          <w:sz w:val="22"/>
          <w:szCs w:val="22"/>
        </w:rPr>
      </w:pPr>
      <w:r w:rsidRPr="00536F71">
        <w:rPr>
          <w:rFonts w:ascii="Arial" w:eastAsia="Arial" w:hAnsi="Arial" w:cs="Arial"/>
          <w:sz w:val="22"/>
          <w:szCs w:val="22"/>
        </w:rPr>
        <w:t xml:space="preserve">If the Canadian CCRC is subject to the </w:t>
      </w:r>
      <w:r w:rsidRPr="00536F71">
        <w:rPr>
          <w:rFonts w:ascii="Arial" w:eastAsia="Arial" w:hAnsi="Arial" w:cs="Arial"/>
          <w:i/>
          <w:sz w:val="22"/>
          <w:szCs w:val="22"/>
        </w:rPr>
        <w:t>Canadian Victims Bill of Rights,</w:t>
      </w:r>
      <w:r w:rsidRPr="00536F71">
        <w:rPr>
          <w:rFonts w:ascii="Arial" w:eastAsia="Arial" w:hAnsi="Arial" w:cs="Arial"/>
          <w:sz w:val="22"/>
          <w:szCs w:val="22"/>
        </w:rPr>
        <w:t xml:space="preserve"> victims would have rights to be informed about the CCRC’s investigations, have their privacy considered, request that their identity be protected and have their views and victim impact statements considered. </w:t>
      </w:r>
      <w:r w:rsidR="001F12D5" w:rsidRPr="00536F71">
        <w:rPr>
          <w:rFonts w:ascii="Arial" w:hAnsi="Arial" w:cs="Arial"/>
          <w:sz w:val="22"/>
          <w:szCs w:val="22"/>
        </w:rPr>
        <w:t>The N</w:t>
      </w:r>
      <w:r w:rsidR="00CF3BDB">
        <w:rPr>
          <w:rFonts w:ascii="Arial" w:hAnsi="Arial" w:cs="Arial"/>
          <w:sz w:val="22"/>
          <w:szCs w:val="22"/>
        </w:rPr>
        <w:t xml:space="preserve">ew </w:t>
      </w:r>
      <w:r w:rsidR="001F12D5" w:rsidRPr="00536F71">
        <w:rPr>
          <w:rFonts w:ascii="Arial" w:hAnsi="Arial" w:cs="Arial"/>
          <w:sz w:val="22"/>
          <w:szCs w:val="22"/>
        </w:rPr>
        <w:t>Z</w:t>
      </w:r>
      <w:r w:rsidR="00CF3BDB">
        <w:rPr>
          <w:rFonts w:ascii="Arial" w:hAnsi="Arial" w:cs="Arial"/>
          <w:sz w:val="22"/>
          <w:szCs w:val="22"/>
        </w:rPr>
        <w:t>ealand</w:t>
      </w:r>
      <w:r w:rsidR="001F12D5" w:rsidRPr="00536F71">
        <w:rPr>
          <w:rFonts w:ascii="Arial" w:hAnsi="Arial" w:cs="Arial"/>
          <w:sz w:val="22"/>
          <w:szCs w:val="22"/>
        </w:rPr>
        <w:t xml:space="preserve"> commission is required by statute to notify crime victims of a decision to refer a conviction back to the courts. It also intends to notify crime victim when an application proceeds to the investigation stage</w:t>
      </w:r>
      <w:r w:rsidR="00B43054" w:rsidRPr="00536F71">
        <w:rPr>
          <w:rFonts w:ascii="Arial" w:hAnsi="Arial" w:cs="Arial"/>
          <w:sz w:val="22"/>
          <w:szCs w:val="22"/>
        </w:rPr>
        <w:t xml:space="preserve"> but has </w:t>
      </w:r>
      <w:r w:rsidR="001F12D5" w:rsidRPr="00536F71">
        <w:rPr>
          <w:rFonts w:ascii="Arial" w:hAnsi="Arial" w:cs="Arial"/>
          <w:sz w:val="22"/>
          <w:szCs w:val="22"/>
        </w:rPr>
        <w:t>determined that earlier notification may cause unnecessary trauma.</w:t>
      </w:r>
    </w:p>
    <w:p w14:paraId="119D937C" w14:textId="77777777" w:rsidR="00910A08" w:rsidRPr="00536F71" w:rsidRDefault="00910A08" w:rsidP="00BC2874">
      <w:pPr>
        <w:jc w:val="both"/>
        <w:rPr>
          <w:rFonts w:ascii="Arial" w:hAnsi="Arial" w:cs="Arial"/>
          <w:sz w:val="22"/>
          <w:szCs w:val="22"/>
        </w:rPr>
      </w:pPr>
    </w:p>
    <w:p w14:paraId="7D8CDDDE" w14:textId="09908F07" w:rsidR="00910A08" w:rsidRPr="00536F71" w:rsidRDefault="00910A08" w:rsidP="00BC2874">
      <w:pPr>
        <w:jc w:val="both"/>
        <w:rPr>
          <w:rFonts w:ascii="Arial" w:hAnsi="Arial" w:cs="Arial"/>
          <w:sz w:val="22"/>
          <w:szCs w:val="22"/>
        </w:rPr>
      </w:pPr>
      <w:r w:rsidRPr="00536F71">
        <w:rPr>
          <w:rFonts w:ascii="Arial" w:hAnsi="Arial" w:cs="Arial"/>
          <w:sz w:val="22"/>
          <w:szCs w:val="22"/>
        </w:rPr>
        <w:t>The Norwegian commission can appoint counsel for victims and next of kin and did so in 11 cases in 2019/2020. The N</w:t>
      </w:r>
      <w:r w:rsidR="00CF3BDB">
        <w:rPr>
          <w:rFonts w:ascii="Arial" w:hAnsi="Arial" w:cs="Arial"/>
          <w:sz w:val="22"/>
          <w:szCs w:val="22"/>
        </w:rPr>
        <w:t xml:space="preserve">orth </w:t>
      </w:r>
      <w:r w:rsidRPr="00536F71">
        <w:rPr>
          <w:rFonts w:ascii="Arial" w:hAnsi="Arial" w:cs="Arial"/>
          <w:sz w:val="22"/>
          <w:szCs w:val="22"/>
        </w:rPr>
        <w:t>C</w:t>
      </w:r>
      <w:r w:rsidR="00CF3BDB">
        <w:rPr>
          <w:rFonts w:ascii="Arial" w:hAnsi="Arial" w:cs="Arial"/>
          <w:sz w:val="22"/>
          <w:szCs w:val="22"/>
        </w:rPr>
        <w:t>arolina</w:t>
      </w:r>
      <w:r w:rsidRPr="00536F71">
        <w:rPr>
          <w:rFonts w:ascii="Arial" w:hAnsi="Arial" w:cs="Arial"/>
          <w:sz w:val="22"/>
          <w:szCs w:val="22"/>
        </w:rPr>
        <w:t xml:space="preserve"> commission must notify victims or next of kin and allow them to express their views when an application has reached the formal inquiry stage and commission hearings phases. </w:t>
      </w:r>
    </w:p>
    <w:p w14:paraId="000000B6" w14:textId="77777777" w:rsidR="00DF5C73" w:rsidRPr="00536F71" w:rsidRDefault="00DF5C73" w:rsidP="00BC2874">
      <w:pPr>
        <w:jc w:val="both"/>
        <w:rPr>
          <w:rFonts w:ascii="Arial" w:eastAsia="Arial" w:hAnsi="Arial" w:cs="Arial"/>
          <w:b/>
          <w:sz w:val="22"/>
          <w:szCs w:val="22"/>
          <w:u w:val="single"/>
        </w:rPr>
      </w:pPr>
    </w:p>
    <w:p w14:paraId="000000B8" w14:textId="5C2A2D19" w:rsidR="00DF5C73" w:rsidRPr="00536F71" w:rsidRDefault="00E15A1D" w:rsidP="00BC2874">
      <w:pPr>
        <w:ind w:left="720"/>
        <w:jc w:val="both"/>
        <w:rPr>
          <w:rFonts w:ascii="Arial" w:hAnsi="Arial" w:cs="Arial"/>
          <w:sz w:val="22"/>
          <w:szCs w:val="22"/>
        </w:rPr>
      </w:pPr>
      <w:r w:rsidRPr="00536F71">
        <w:rPr>
          <w:rFonts w:ascii="Arial" w:eastAsia="Arial" w:hAnsi="Arial" w:cs="Arial"/>
          <w:b/>
          <w:color w:val="000000"/>
          <w:sz w:val="22"/>
          <w:szCs w:val="22"/>
          <w:u w:val="single"/>
        </w:rPr>
        <w:t>Question 1</w:t>
      </w:r>
      <w:r w:rsidR="001F12D5" w:rsidRPr="00536F71">
        <w:rPr>
          <w:rFonts w:ascii="Arial" w:eastAsia="Arial" w:hAnsi="Arial" w:cs="Arial"/>
          <w:b/>
          <w:color w:val="000000"/>
          <w:sz w:val="22"/>
          <w:szCs w:val="22"/>
          <w:u w:val="single"/>
        </w:rPr>
        <w:t>1</w:t>
      </w:r>
      <w:r w:rsidR="00114DDF" w:rsidRPr="00536F71">
        <w:rPr>
          <w:rFonts w:ascii="Arial" w:eastAsia="Arial" w:hAnsi="Arial" w:cs="Arial"/>
          <w:b/>
          <w:color w:val="000000"/>
          <w:sz w:val="22"/>
          <w:szCs w:val="22"/>
          <w:u w:val="single"/>
        </w:rPr>
        <w:t>:</w:t>
      </w:r>
      <w:r w:rsidRPr="00536F71">
        <w:rPr>
          <w:rFonts w:ascii="Arial" w:eastAsia="Arial" w:hAnsi="Arial" w:cs="Arial"/>
          <w:b/>
          <w:color w:val="000000"/>
          <w:sz w:val="22"/>
          <w:szCs w:val="22"/>
          <w:u w:val="single"/>
        </w:rPr>
        <w:t xml:space="preserve"> Victim participation</w:t>
      </w:r>
    </w:p>
    <w:p w14:paraId="000000B9" w14:textId="77777777" w:rsidR="00DF5C73" w:rsidRPr="00536F71" w:rsidRDefault="00E15A1D" w:rsidP="00BC2874">
      <w:pPr>
        <w:ind w:firstLine="720"/>
        <w:jc w:val="both"/>
        <w:rPr>
          <w:rFonts w:ascii="Arial" w:hAnsi="Arial" w:cs="Arial"/>
          <w:sz w:val="22"/>
          <w:szCs w:val="22"/>
        </w:rPr>
      </w:pPr>
      <w:r w:rsidRPr="00536F71">
        <w:rPr>
          <w:rFonts w:ascii="Arial" w:eastAsia="Arial" w:hAnsi="Arial" w:cs="Arial"/>
          <w:color w:val="000000"/>
          <w:sz w:val="22"/>
          <w:szCs w:val="22"/>
        </w:rPr>
        <w:t>Please indicate a preferred option:</w:t>
      </w:r>
    </w:p>
    <w:p w14:paraId="000000BA" w14:textId="09CBC049" w:rsidR="00DF5C73" w:rsidRPr="00536F71" w:rsidRDefault="00E15A1D" w:rsidP="00BC2874">
      <w:pPr>
        <w:numPr>
          <w:ilvl w:val="0"/>
          <w:numId w:val="6"/>
        </w:numPr>
        <w:pBdr>
          <w:top w:val="nil"/>
          <w:left w:val="nil"/>
          <w:bottom w:val="nil"/>
          <w:right w:val="nil"/>
          <w:between w:val="nil"/>
        </w:pBdr>
        <w:ind w:left="1134" w:hanging="425"/>
        <w:jc w:val="both"/>
        <w:rPr>
          <w:rFonts w:ascii="Arial" w:hAnsi="Arial" w:cs="Arial"/>
          <w:sz w:val="22"/>
          <w:szCs w:val="22"/>
        </w:rPr>
      </w:pPr>
      <w:r w:rsidRPr="00536F71">
        <w:rPr>
          <w:rFonts w:ascii="Arial" w:eastAsia="Arial" w:hAnsi="Arial" w:cs="Arial"/>
          <w:color w:val="000000"/>
          <w:sz w:val="22"/>
          <w:szCs w:val="22"/>
        </w:rPr>
        <w:t>Option 1: No Notification and No Participation</w:t>
      </w:r>
      <w:r w:rsidR="00CF3BDB">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0BB" w14:textId="689C6198" w:rsidR="00DF5C73" w:rsidRPr="00536F71" w:rsidRDefault="00E15A1D" w:rsidP="00BC2874">
      <w:pPr>
        <w:numPr>
          <w:ilvl w:val="0"/>
          <w:numId w:val="6"/>
        </w:numPr>
        <w:pBdr>
          <w:top w:val="nil"/>
          <w:left w:val="nil"/>
          <w:bottom w:val="nil"/>
          <w:right w:val="nil"/>
          <w:between w:val="nil"/>
        </w:pBdr>
        <w:ind w:left="1134" w:hanging="425"/>
        <w:jc w:val="both"/>
        <w:rPr>
          <w:rFonts w:ascii="Arial" w:hAnsi="Arial" w:cs="Arial"/>
          <w:sz w:val="22"/>
          <w:szCs w:val="22"/>
        </w:rPr>
      </w:pPr>
      <w:r w:rsidRPr="00536F71">
        <w:rPr>
          <w:rFonts w:ascii="Arial" w:eastAsia="Arial" w:hAnsi="Arial" w:cs="Arial"/>
          <w:color w:val="000000"/>
          <w:sz w:val="22"/>
          <w:szCs w:val="22"/>
        </w:rPr>
        <w:t>Option 2: Notification but no Participation</w:t>
      </w:r>
      <w:r w:rsidR="00CF3BDB">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0BD" w14:textId="52590372" w:rsidR="00DF5C73" w:rsidRPr="00536F71" w:rsidRDefault="00E15A1D" w:rsidP="00BC2874">
      <w:pPr>
        <w:numPr>
          <w:ilvl w:val="0"/>
          <w:numId w:val="6"/>
        </w:numPr>
        <w:pBdr>
          <w:top w:val="nil"/>
          <w:left w:val="nil"/>
          <w:bottom w:val="nil"/>
          <w:right w:val="nil"/>
          <w:between w:val="nil"/>
        </w:pBdr>
        <w:ind w:left="1134" w:hanging="425"/>
        <w:jc w:val="both"/>
        <w:rPr>
          <w:rFonts w:ascii="Arial" w:hAnsi="Arial" w:cs="Arial"/>
          <w:sz w:val="22"/>
          <w:szCs w:val="22"/>
        </w:rPr>
      </w:pPr>
      <w:r w:rsidRPr="00536F71">
        <w:rPr>
          <w:rFonts w:ascii="Arial" w:eastAsia="Arial" w:hAnsi="Arial" w:cs="Arial"/>
          <w:color w:val="000000"/>
          <w:sz w:val="22"/>
          <w:szCs w:val="22"/>
        </w:rPr>
        <w:t>Option 3: Notification and Participation</w:t>
      </w:r>
      <w:r w:rsidR="00CF3BDB">
        <w:rPr>
          <w:rFonts w:ascii="Arial" w:eastAsia="Arial" w:hAnsi="Arial" w:cs="Arial"/>
          <w:color w:val="000000"/>
          <w:sz w:val="22"/>
          <w:szCs w:val="22"/>
        </w:rPr>
        <w:t>.</w:t>
      </w:r>
      <w:r w:rsidRPr="00536F71">
        <w:rPr>
          <w:rFonts w:ascii="Arial" w:eastAsia="Arial" w:hAnsi="Arial" w:cs="Arial"/>
          <w:color w:val="000000"/>
          <w:sz w:val="22"/>
          <w:szCs w:val="22"/>
        </w:rPr>
        <w:t xml:space="preserve"> </w:t>
      </w:r>
      <w:r w:rsidRPr="00536F71">
        <w:rPr>
          <w:rFonts w:ascii="Arial" w:eastAsia="Arial" w:hAnsi="Arial" w:cs="Arial"/>
          <w:i/>
          <w:color w:val="000000"/>
          <w:sz w:val="22"/>
          <w:szCs w:val="22"/>
        </w:rPr>
        <w:t xml:space="preserve"> </w:t>
      </w:r>
    </w:p>
    <w:p w14:paraId="697B8116" w14:textId="4C1A43F5" w:rsidR="00910A08" w:rsidRPr="00536F71" w:rsidRDefault="00910A08" w:rsidP="00BC2874">
      <w:pPr>
        <w:jc w:val="both"/>
        <w:rPr>
          <w:rFonts w:ascii="Arial" w:eastAsia="Arial" w:hAnsi="Arial" w:cs="Arial"/>
          <w:color w:val="000000"/>
          <w:sz w:val="22"/>
          <w:szCs w:val="22"/>
        </w:rPr>
      </w:pPr>
    </w:p>
    <w:p w14:paraId="000000BE" w14:textId="3BE61697" w:rsidR="00DF5C73" w:rsidRPr="00536F71" w:rsidRDefault="00E15A1D" w:rsidP="00BC2874">
      <w:pPr>
        <w:ind w:firstLine="720"/>
        <w:jc w:val="both"/>
        <w:rPr>
          <w:rFonts w:ascii="Arial" w:hAnsi="Arial" w:cs="Arial"/>
          <w:sz w:val="22"/>
          <w:szCs w:val="22"/>
        </w:rPr>
      </w:pPr>
      <w:r w:rsidRPr="00536F71">
        <w:rPr>
          <w:rFonts w:ascii="Arial" w:eastAsia="Arial" w:hAnsi="Arial" w:cs="Arial"/>
          <w:color w:val="000000"/>
          <w:sz w:val="22"/>
          <w:szCs w:val="22"/>
        </w:rPr>
        <w:t>If you wish, please provide any further relevant comment on this issue</w:t>
      </w:r>
      <w:r w:rsidR="00CF3BDB">
        <w:rPr>
          <w:rFonts w:ascii="Arial" w:eastAsia="Arial" w:hAnsi="Arial" w:cs="Arial"/>
          <w:color w:val="000000"/>
          <w:sz w:val="22"/>
          <w:szCs w:val="22"/>
        </w:rPr>
        <w:t>.</w:t>
      </w:r>
    </w:p>
    <w:p w14:paraId="000000BF" w14:textId="77777777" w:rsidR="00DF5C73" w:rsidRPr="00536F71" w:rsidRDefault="00DF5C73" w:rsidP="00BC2874">
      <w:pPr>
        <w:jc w:val="both"/>
        <w:rPr>
          <w:rFonts w:ascii="Arial" w:eastAsia="Arial" w:hAnsi="Arial" w:cs="Arial"/>
          <w:i/>
          <w:sz w:val="22"/>
          <w:szCs w:val="22"/>
        </w:rPr>
      </w:pPr>
    </w:p>
    <w:p w14:paraId="000000C0" w14:textId="1E34E8C9" w:rsidR="00DF5C73" w:rsidRDefault="00E15A1D" w:rsidP="00BC2874">
      <w:pPr>
        <w:jc w:val="both"/>
        <w:rPr>
          <w:rFonts w:ascii="Arial" w:eastAsia="Arial" w:hAnsi="Arial" w:cs="Arial"/>
          <w:b/>
          <w:sz w:val="22"/>
          <w:szCs w:val="22"/>
        </w:rPr>
      </w:pPr>
      <w:r w:rsidRPr="00536F71">
        <w:rPr>
          <w:rFonts w:ascii="Arial" w:eastAsia="Arial" w:hAnsi="Arial" w:cs="Arial"/>
          <w:b/>
          <w:sz w:val="22"/>
          <w:szCs w:val="22"/>
        </w:rPr>
        <w:t>C. DECISION-MAKING BY THE COMMISSION</w:t>
      </w:r>
    </w:p>
    <w:p w14:paraId="6ED31775" w14:textId="77777777" w:rsidR="00AA321F" w:rsidRPr="00536F71" w:rsidRDefault="00AA321F" w:rsidP="00BC2874">
      <w:pPr>
        <w:jc w:val="both"/>
        <w:rPr>
          <w:rFonts w:ascii="Arial" w:eastAsia="Arial" w:hAnsi="Arial" w:cs="Arial"/>
          <w:b/>
          <w:sz w:val="22"/>
          <w:szCs w:val="22"/>
        </w:rPr>
      </w:pPr>
    </w:p>
    <w:p w14:paraId="000000C2" w14:textId="14AE7B16" w:rsidR="00DF5C73" w:rsidRPr="00536F71" w:rsidRDefault="00E15A1D" w:rsidP="00BC2874">
      <w:pPr>
        <w:jc w:val="both"/>
        <w:rPr>
          <w:rFonts w:ascii="Arial" w:eastAsia="Arial" w:hAnsi="Arial" w:cs="Arial"/>
          <w:b/>
          <w:sz w:val="22"/>
          <w:szCs w:val="22"/>
        </w:rPr>
      </w:pPr>
      <w:r w:rsidRPr="00536F71">
        <w:rPr>
          <w:rFonts w:ascii="Arial" w:eastAsia="Arial" w:hAnsi="Arial" w:cs="Arial"/>
          <w:sz w:val="22"/>
          <w:szCs w:val="22"/>
        </w:rPr>
        <w:t>There are key stages where existing commissions have a threshold to a case proceeding, usually up to three threshold points: (1) acceptance of the application (2) proceeding to full investigation (3) referral to</w:t>
      </w:r>
      <w:r w:rsidR="00FE13FB">
        <w:rPr>
          <w:rFonts w:ascii="Arial" w:eastAsia="Arial" w:hAnsi="Arial" w:cs="Arial"/>
          <w:sz w:val="22"/>
          <w:szCs w:val="22"/>
        </w:rPr>
        <w:t xml:space="preserve"> the</w:t>
      </w:r>
      <w:r w:rsidRPr="00536F71">
        <w:rPr>
          <w:rFonts w:ascii="Arial" w:eastAsia="Arial" w:hAnsi="Arial" w:cs="Arial"/>
          <w:sz w:val="22"/>
          <w:szCs w:val="22"/>
        </w:rPr>
        <w:t xml:space="preserve"> court. At each stage, it may be necessary to consider how the case proceeds to the next threshold</w:t>
      </w:r>
      <w:r w:rsidR="001F12D5" w:rsidRPr="00536F71">
        <w:rPr>
          <w:rFonts w:ascii="Arial" w:eastAsia="Arial" w:hAnsi="Arial" w:cs="Arial"/>
          <w:sz w:val="22"/>
          <w:szCs w:val="22"/>
        </w:rPr>
        <w:t xml:space="preserve">, whether the entire </w:t>
      </w:r>
      <w:r w:rsidR="0039673F">
        <w:rPr>
          <w:rFonts w:ascii="Arial" w:eastAsia="Arial" w:hAnsi="Arial" w:cs="Arial"/>
          <w:sz w:val="22"/>
          <w:szCs w:val="22"/>
        </w:rPr>
        <w:t>c</w:t>
      </w:r>
      <w:r w:rsidR="001F12D5" w:rsidRPr="00536F71">
        <w:rPr>
          <w:rFonts w:ascii="Arial" w:eastAsia="Arial" w:hAnsi="Arial" w:cs="Arial"/>
          <w:sz w:val="22"/>
          <w:szCs w:val="22"/>
        </w:rPr>
        <w:t xml:space="preserve">ommission or a subset of the </w:t>
      </w:r>
      <w:r w:rsidR="0039673F">
        <w:rPr>
          <w:rFonts w:ascii="Arial" w:eastAsia="Arial" w:hAnsi="Arial" w:cs="Arial"/>
          <w:sz w:val="22"/>
          <w:szCs w:val="22"/>
        </w:rPr>
        <w:t>c</w:t>
      </w:r>
      <w:r w:rsidR="001F12D5" w:rsidRPr="00536F71">
        <w:rPr>
          <w:rFonts w:ascii="Arial" w:eastAsia="Arial" w:hAnsi="Arial" w:cs="Arial"/>
          <w:sz w:val="22"/>
          <w:szCs w:val="22"/>
        </w:rPr>
        <w:t>ommission can make the decision</w:t>
      </w:r>
      <w:r w:rsidRPr="00536F71">
        <w:rPr>
          <w:rFonts w:ascii="Arial" w:eastAsia="Arial" w:hAnsi="Arial" w:cs="Arial"/>
          <w:sz w:val="22"/>
          <w:szCs w:val="22"/>
        </w:rPr>
        <w:t xml:space="preserve"> and whether that process is codified.</w:t>
      </w:r>
    </w:p>
    <w:p w14:paraId="37C21DED" w14:textId="0911D65B" w:rsidR="004B73F2" w:rsidRPr="00536F71" w:rsidRDefault="004B73F2" w:rsidP="00BC2874">
      <w:pPr>
        <w:jc w:val="both"/>
        <w:rPr>
          <w:rFonts w:ascii="Arial" w:eastAsia="Arial" w:hAnsi="Arial" w:cs="Arial"/>
          <w:b/>
          <w:sz w:val="22"/>
          <w:szCs w:val="22"/>
        </w:rPr>
      </w:pPr>
    </w:p>
    <w:p w14:paraId="5A1EAC8A" w14:textId="07829F14" w:rsidR="004B73F2" w:rsidRPr="00536F71" w:rsidRDefault="004B73F2" w:rsidP="00BC2874">
      <w:pPr>
        <w:jc w:val="both"/>
        <w:rPr>
          <w:rFonts w:ascii="Arial" w:eastAsia="Arial" w:hAnsi="Arial" w:cs="Arial"/>
          <w:b/>
          <w:sz w:val="22"/>
          <w:szCs w:val="22"/>
        </w:rPr>
      </w:pPr>
      <w:r w:rsidRPr="00536F71">
        <w:rPr>
          <w:rFonts w:ascii="Arial" w:eastAsia="Arial" w:hAnsi="Arial" w:cs="Arial"/>
          <w:b/>
          <w:sz w:val="22"/>
          <w:szCs w:val="22"/>
        </w:rPr>
        <w:t>Question 12: Should there be statutory criteria for initial acceptance of an</w:t>
      </w:r>
      <w:r w:rsidR="00CF3BDB">
        <w:rPr>
          <w:rFonts w:ascii="Arial" w:eastAsia="Arial" w:hAnsi="Arial" w:cs="Arial"/>
          <w:b/>
          <w:sz w:val="22"/>
          <w:szCs w:val="22"/>
        </w:rPr>
        <w:t xml:space="preserve"> </w:t>
      </w:r>
      <w:r w:rsidRPr="00536F71">
        <w:rPr>
          <w:rFonts w:ascii="Arial" w:eastAsia="Arial" w:hAnsi="Arial" w:cs="Arial"/>
          <w:b/>
          <w:sz w:val="22"/>
          <w:szCs w:val="22"/>
        </w:rPr>
        <w:t>application?</w:t>
      </w:r>
    </w:p>
    <w:p w14:paraId="6FBD676B" w14:textId="45CF1644" w:rsidR="004B73F2" w:rsidRPr="00536F71" w:rsidRDefault="004B73F2" w:rsidP="00BC2874">
      <w:pPr>
        <w:jc w:val="both"/>
        <w:rPr>
          <w:rFonts w:ascii="Arial" w:eastAsia="Arial" w:hAnsi="Arial" w:cs="Arial"/>
          <w:sz w:val="22"/>
          <w:szCs w:val="22"/>
        </w:rPr>
      </w:pPr>
      <w:r w:rsidRPr="00536F71">
        <w:rPr>
          <w:rFonts w:ascii="Arial" w:eastAsia="Arial" w:hAnsi="Arial" w:cs="Arial"/>
          <w:sz w:val="22"/>
          <w:szCs w:val="22"/>
        </w:rPr>
        <w:t>The English CCRC is empowered by statute to govern its own procedures.</w:t>
      </w:r>
      <w:r w:rsidR="00CF3BDB">
        <w:rPr>
          <w:rFonts w:ascii="Arial" w:eastAsia="Arial" w:hAnsi="Arial" w:cs="Arial"/>
          <w:sz w:val="22"/>
          <w:szCs w:val="22"/>
        </w:rPr>
        <w:t xml:space="preserve"> </w:t>
      </w:r>
      <w:r w:rsidRPr="00536F71">
        <w:rPr>
          <w:rFonts w:ascii="Arial" w:eastAsia="Arial" w:hAnsi="Arial" w:cs="Arial"/>
          <w:sz w:val="22"/>
          <w:szCs w:val="22"/>
        </w:rPr>
        <w:t xml:space="preserve">Consequently, there is no statutory threshold for acceptance of an application to the English CCRC. On receipt of an application, the Casework Administrator will check that the case is eligible for </w:t>
      </w:r>
      <w:r w:rsidRPr="00536F71">
        <w:rPr>
          <w:rFonts w:ascii="Arial" w:eastAsia="Arial" w:hAnsi="Arial" w:cs="Arial"/>
          <w:sz w:val="22"/>
          <w:szCs w:val="22"/>
        </w:rPr>
        <w:lastRenderedPageBreak/>
        <w:t xml:space="preserve">review. A similar process occurs in Scotland. There is a statutory threshold in Norway where applications can be rejected as inadmissible. In Canada, there is no statutory first screening; the first step under regulations is the preliminary assessment (see below). The North Carolina </w:t>
      </w:r>
      <w:r w:rsidR="00CF3BDB">
        <w:rPr>
          <w:rFonts w:ascii="Arial" w:eastAsia="Arial" w:hAnsi="Arial" w:cs="Arial"/>
          <w:sz w:val="22"/>
          <w:szCs w:val="22"/>
        </w:rPr>
        <w:t>c</w:t>
      </w:r>
      <w:r w:rsidRPr="00536F71">
        <w:rPr>
          <w:rFonts w:ascii="Arial" w:eastAsia="Arial" w:hAnsi="Arial" w:cs="Arial"/>
          <w:sz w:val="22"/>
          <w:szCs w:val="22"/>
        </w:rPr>
        <w:t>ommission applies standard criteria before an application will be accepted.</w:t>
      </w:r>
    </w:p>
    <w:p w14:paraId="193FB64B" w14:textId="77777777" w:rsidR="004B73F2" w:rsidRPr="00536F71" w:rsidRDefault="004B73F2" w:rsidP="00BC2874">
      <w:pPr>
        <w:jc w:val="both"/>
        <w:rPr>
          <w:rFonts w:ascii="Arial" w:eastAsia="Arial" w:hAnsi="Arial" w:cs="Arial"/>
          <w:b/>
          <w:sz w:val="22"/>
          <w:szCs w:val="22"/>
        </w:rPr>
      </w:pPr>
    </w:p>
    <w:p w14:paraId="002EA2B8" w14:textId="3094915F" w:rsidR="00C20AE2" w:rsidRPr="00536F71" w:rsidRDefault="004B73F2" w:rsidP="00BC2874">
      <w:pPr>
        <w:ind w:left="720"/>
        <w:jc w:val="both"/>
        <w:rPr>
          <w:rFonts w:ascii="Arial" w:eastAsia="Arial" w:hAnsi="Arial" w:cs="Arial"/>
          <w:b/>
          <w:sz w:val="22"/>
          <w:szCs w:val="22"/>
        </w:rPr>
      </w:pPr>
      <w:r w:rsidRPr="00536F71">
        <w:rPr>
          <w:rFonts w:ascii="Arial" w:eastAsia="Arial" w:hAnsi="Arial" w:cs="Arial"/>
          <w:b/>
          <w:sz w:val="22"/>
          <w:szCs w:val="22"/>
          <w:u w:val="single"/>
        </w:rPr>
        <w:t>Question 12: Application screening</w:t>
      </w:r>
    </w:p>
    <w:p w14:paraId="2B45EA96" w14:textId="3CD2DB2A" w:rsidR="004B73F2" w:rsidRPr="00536F71" w:rsidRDefault="004B73F2" w:rsidP="00BC2874">
      <w:pPr>
        <w:ind w:left="720"/>
        <w:jc w:val="both"/>
        <w:rPr>
          <w:rFonts w:ascii="Arial" w:eastAsia="Arial" w:hAnsi="Arial" w:cs="Arial"/>
          <w:sz w:val="22"/>
          <w:szCs w:val="22"/>
        </w:rPr>
      </w:pPr>
      <w:r w:rsidRPr="00536F71">
        <w:rPr>
          <w:rFonts w:ascii="Arial" w:eastAsia="Arial" w:hAnsi="Arial" w:cs="Arial"/>
          <w:sz w:val="22"/>
          <w:szCs w:val="22"/>
        </w:rPr>
        <w:t>Please indicate a preferred option:</w:t>
      </w:r>
    </w:p>
    <w:p w14:paraId="34453E48" w14:textId="349600FA" w:rsidR="004B73F2" w:rsidRPr="00536F71" w:rsidRDefault="004B73F2" w:rsidP="00BC2874">
      <w:pPr>
        <w:ind w:left="1440"/>
        <w:jc w:val="both"/>
        <w:rPr>
          <w:rFonts w:ascii="Arial" w:eastAsia="Arial" w:hAnsi="Arial" w:cs="Arial"/>
          <w:sz w:val="22"/>
          <w:szCs w:val="22"/>
        </w:rPr>
      </w:pPr>
      <w:r w:rsidRPr="00536F71">
        <w:rPr>
          <w:rFonts w:ascii="Arial" w:eastAsia="Arial" w:hAnsi="Arial" w:cs="Arial"/>
          <w:sz w:val="22"/>
          <w:szCs w:val="22"/>
        </w:rPr>
        <w:t>● Option 1: Legislative threshold/ criteria</w:t>
      </w:r>
      <w:r w:rsidR="00CF3BDB">
        <w:rPr>
          <w:rFonts w:ascii="Arial" w:eastAsia="Arial" w:hAnsi="Arial" w:cs="Arial"/>
          <w:sz w:val="22"/>
          <w:szCs w:val="22"/>
        </w:rPr>
        <w:t>.</w:t>
      </w:r>
    </w:p>
    <w:p w14:paraId="5F731610" w14:textId="79B03B3A" w:rsidR="004B73F2" w:rsidRPr="00536F71" w:rsidRDefault="004B73F2" w:rsidP="00BC2874">
      <w:pPr>
        <w:ind w:left="1440"/>
        <w:jc w:val="both"/>
        <w:rPr>
          <w:rFonts w:ascii="Arial" w:eastAsia="Arial" w:hAnsi="Arial" w:cs="Arial"/>
          <w:sz w:val="22"/>
          <w:szCs w:val="22"/>
        </w:rPr>
      </w:pPr>
      <w:r w:rsidRPr="00536F71">
        <w:rPr>
          <w:rFonts w:ascii="Arial" w:eastAsia="Arial" w:hAnsi="Arial" w:cs="Arial"/>
          <w:sz w:val="22"/>
          <w:szCs w:val="22"/>
        </w:rPr>
        <w:t>● Option 2: Commission screening process</w:t>
      </w:r>
      <w:r w:rsidR="00CF3BDB">
        <w:rPr>
          <w:rFonts w:ascii="Arial" w:eastAsia="Arial" w:hAnsi="Arial" w:cs="Arial"/>
          <w:sz w:val="22"/>
          <w:szCs w:val="22"/>
        </w:rPr>
        <w:t>.</w:t>
      </w:r>
    </w:p>
    <w:p w14:paraId="103B6673" w14:textId="77777777" w:rsidR="00D83BFF" w:rsidRPr="00536F71" w:rsidRDefault="00D83BFF" w:rsidP="00BC2874">
      <w:pPr>
        <w:jc w:val="both"/>
        <w:rPr>
          <w:rFonts w:ascii="Arial" w:eastAsia="Arial" w:hAnsi="Arial" w:cs="Arial"/>
          <w:sz w:val="22"/>
          <w:szCs w:val="22"/>
        </w:rPr>
      </w:pPr>
    </w:p>
    <w:p w14:paraId="0858C22D" w14:textId="66915063" w:rsidR="004B73F2" w:rsidRPr="00536F71" w:rsidRDefault="004B73F2" w:rsidP="00BC2874">
      <w:pPr>
        <w:ind w:left="720"/>
        <w:jc w:val="both"/>
        <w:rPr>
          <w:rFonts w:ascii="Arial" w:eastAsia="Arial" w:hAnsi="Arial" w:cs="Arial"/>
          <w:sz w:val="22"/>
          <w:szCs w:val="22"/>
        </w:rPr>
      </w:pPr>
      <w:r w:rsidRPr="00536F71">
        <w:rPr>
          <w:rFonts w:ascii="Arial" w:eastAsia="Arial" w:hAnsi="Arial" w:cs="Arial"/>
          <w:sz w:val="22"/>
          <w:szCs w:val="22"/>
        </w:rPr>
        <w:t>Should the threshold/ criteria and screening be modified for applicants most at</w:t>
      </w:r>
      <w:r w:rsidR="00D83BFF" w:rsidRPr="00536F71">
        <w:rPr>
          <w:rFonts w:ascii="Arial" w:eastAsia="Arial" w:hAnsi="Arial" w:cs="Arial"/>
          <w:sz w:val="22"/>
          <w:szCs w:val="22"/>
        </w:rPr>
        <w:t xml:space="preserve"> </w:t>
      </w:r>
      <w:r w:rsidRPr="00536F71">
        <w:rPr>
          <w:rFonts w:ascii="Arial" w:eastAsia="Arial" w:hAnsi="Arial" w:cs="Arial"/>
          <w:sz w:val="22"/>
          <w:szCs w:val="22"/>
        </w:rPr>
        <w:t>risk</w:t>
      </w:r>
      <w:r w:rsidR="000F170C" w:rsidRPr="00536F71">
        <w:rPr>
          <w:rFonts w:ascii="Arial" w:eastAsia="Arial" w:hAnsi="Arial" w:cs="Arial"/>
          <w:color w:val="000000"/>
          <w:sz w:val="22"/>
          <w:szCs w:val="22"/>
        </w:rPr>
        <w:t xml:space="preserve"> of miscarriages of justice, including groups suffering discrimination,</w:t>
      </w:r>
      <w:r w:rsidR="00FE13FB">
        <w:rPr>
          <w:rFonts w:ascii="Arial" w:eastAsia="Arial" w:hAnsi="Arial" w:cs="Arial"/>
          <w:color w:val="000000"/>
          <w:sz w:val="22"/>
          <w:szCs w:val="22"/>
        </w:rPr>
        <w:t xml:space="preserve"> </w:t>
      </w:r>
      <w:r w:rsidR="000F170C" w:rsidRPr="00536F71">
        <w:rPr>
          <w:rFonts w:ascii="Arial" w:eastAsia="Arial" w:hAnsi="Arial" w:cs="Arial"/>
          <w:color w:val="000000"/>
          <w:sz w:val="22"/>
          <w:szCs w:val="22"/>
        </w:rPr>
        <w:t>vulnerable individuals and young people?</w:t>
      </w:r>
    </w:p>
    <w:p w14:paraId="6FFEB79D" w14:textId="77777777" w:rsidR="00D83BFF" w:rsidRPr="00536F71" w:rsidRDefault="00D83BFF" w:rsidP="00BC2874">
      <w:pPr>
        <w:ind w:left="720"/>
        <w:jc w:val="both"/>
        <w:rPr>
          <w:rFonts w:ascii="Arial" w:eastAsia="Arial" w:hAnsi="Arial" w:cs="Arial"/>
          <w:sz w:val="22"/>
          <w:szCs w:val="22"/>
        </w:rPr>
      </w:pPr>
    </w:p>
    <w:p w14:paraId="0C592685" w14:textId="6FC5DB00" w:rsidR="004B73F2" w:rsidRPr="00536F71" w:rsidRDefault="004B73F2" w:rsidP="00BC2874">
      <w:pPr>
        <w:ind w:left="720"/>
        <w:jc w:val="both"/>
        <w:rPr>
          <w:rFonts w:ascii="Arial" w:eastAsia="Arial" w:hAnsi="Arial" w:cs="Arial"/>
          <w:sz w:val="22"/>
          <w:szCs w:val="22"/>
        </w:rPr>
      </w:pPr>
      <w:r w:rsidRPr="00536F71">
        <w:rPr>
          <w:rFonts w:ascii="Arial" w:eastAsia="Arial" w:hAnsi="Arial" w:cs="Arial"/>
          <w:sz w:val="22"/>
          <w:szCs w:val="22"/>
        </w:rPr>
        <w:t>If you wish, please provide any further relevant comment on this issue</w:t>
      </w:r>
      <w:r w:rsidR="00FE13FB">
        <w:rPr>
          <w:rFonts w:ascii="Arial" w:eastAsia="Arial" w:hAnsi="Arial" w:cs="Arial"/>
          <w:sz w:val="22"/>
          <w:szCs w:val="22"/>
        </w:rPr>
        <w:t>.</w:t>
      </w:r>
    </w:p>
    <w:p w14:paraId="7113362A" w14:textId="77777777" w:rsidR="004B73F2" w:rsidRPr="00536F71" w:rsidRDefault="004B73F2" w:rsidP="00BC2874">
      <w:pPr>
        <w:jc w:val="both"/>
        <w:rPr>
          <w:rFonts w:ascii="Arial" w:eastAsia="Arial" w:hAnsi="Arial" w:cs="Arial"/>
          <w:b/>
          <w:sz w:val="22"/>
          <w:szCs w:val="22"/>
        </w:rPr>
      </w:pPr>
    </w:p>
    <w:p w14:paraId="13D96A44" w14:textId="437875EB" w:rsidR="001F12D5" w:rsidRPr="00536F71" w:rsidRDefault="00E15A1D" w:rsidP="00BC2874">
      <w:pPr>
        <w:jc w:val="both"/>
        <w:rPr>
          <w:rFonts w:ascii="Arial" w:eastAsia="Arial" w:hAnsi="Arial" w:cs="Arial"/>
          <w:b/>
          <w:sz w:val="22"/>
          <w:szCs w:val="22"/>
        </w:rPr>
      </w:pPr>
      <w:r w:rsidRPr="00536F71">
        <w:rPr>
          <w:rFonts w:ascii="Arial" w:eastAsia="Arial" w:hAnsi="Arial" w:cs="Arial"/>
          <w:b/>
          <w:sz w:val="22"/>
          <w:szCs w:val="22"/>
        </w:rPr>
        <w:t>Question 1</w:t>
      </w:r>
      <w:r w:rsidR="004B73F2" w:rsidRPr="00536F71">
        <w:rPr>
          <w:rFonts w:ascii="Arial" w:eastAsia="Arial" w:hAnsi="Arial" w:cs="Arial"/>
          <w:b/>
          <w:sz w:val="22"/>
          <w:szCs w:val="22"/>
        </w:rPr>
        <w:t>3</w:t>
      </w:r>
      <w:r w:rsidRPr="00536F71">
        <w:rPr>
          <w:rFonts w:ascii="Arial" w:eastAsia="Arial" w:hAnsi="Arial" w:cs="Arial"/>
          <w:b/>
          <w:sz w:val="22"/>
          <w:szCs w:val="22"/>
        </w:rPr>
        <w:t>:</w:t>
      </w:r>
      <w:r w:rsidR="001F12D5" w:rsidRPr="00536F71">
        <w:rPr>
          <w:rFonts w:ascii="Arial" w:eastAsia="Arial" w:hAnsi="Arial" w:cs="Arial"/>
          <w:b/>
          <w:sz w:val="22"/>
          <w:szCs w:val="22"/>
        </w:rPr>
        <w:t xml:space="preserve"> Who</w:t>
      </w:r>
      <w:r w:rsidR="00114DDF" w:rsidRPr="00536F71">
        <w:rPr>
          <w:rFonts w:ascii="Arial" w:eastAsia="Arial" w:hAnsi="Arial" w:cs="Arial"/>
          <w:b/>
          <w:sz w:val="22"/>
          <w:szCs w:val="22"/>
        </w:rPr>
        <w:t xml:space="preserve"> in the Commission should decide applications?</w:t>
      </w:r>
      <w:r w:rsidR="001F12D5" w:rsidRPr="00536F71">
        <w:rPr>
          <w:rFonts w:ascii="Arial" w:eastAsia="Arial" w:hAnsi="Arial" w:cs="Arial"/>
          <w:b/>
          <w:sz w:val="22"/>
          <w:szCs w:val="22"/>
        </w:rPr>
        <w:t xml:space="preserve"> </w:t>
      </w:r>
    </w:p>
    <w:p w14:paraId="4C769EE2" w14:textId="2F099F65" w:rsidR="001F12D5" w:rsidRPr="00536F71" w:rsidRDefault="0002625F" w:rsidP="00BC2874">
      <w:pPr>
        <w:jc w:val="both"/>
        <w:rPr>
          <w:rFonts w:ascii="Arial" w:hAnsi="Arial" w:cs="Arial"/>
          <w:sz w:val="22"/>
          <w:szCs w:val="22"/>
        </w:rPr>
      </w:pPr>
      <w:r w:rsidRPr="00536F71">
        <w:rPr>
          <w:rFonts w:ascii="Arial" w:hAnsi="Arial" w:cs="Arial"/>
          <w:sz w:val="22"/>
          <w:szCs w:val="22"/>
        </w:rPr>
        <w:t xml:space="preserve">A single </w:t>
      </w:r>
      <w:r w:rsidR="001F12D5" w:rsidRPr="00536F71">
        <w:rPr>
          <w:rFonts w:ascii="Arial" w:hAnsi="Arial" w:cs="Arial"/>
          <w:sz w:val="22"/>
          <w:szCs w:val="22"/>
        </w:rPr>
        <w:t xml:space="preserve">commissioner of the English CCRC </w:t>
      </w:r>
      <w:r w:rsidR="00B43054" w:rsidRPr="00536F71">
        <w:rPr>
          <w:rFonts w:ascii="Arial" w:hAnsi="Arial" w:cs="Arial"/>
          <w:sz w:val="22"/>
          <w:szCs w:val="22"/>
        </w:rPr>
        <w:t xml:space="preserve">can </w:t>
      </w:r>
      <w:r w:rsidR="001F12D5" w:rsidRPr="00536F71">
        <w:rPr>
          <w:rFonts w:ascii="Arial" w:hAnsi="Arial" w:cs="Arial"/>
          <w:sz w:val="22"/>
          <w:szCs w:val="22"/>
        </w:rPr>
        <w:t>reject an application whereas three commissioners decide whether to refer an application for investigation and further for referral to the Court of Appeal. Some concerns have been expressed about inconsistencies in the approach of different commissioners.</w:t>
      </w:r>
      <w:r w:rsidR="00B43054" w:rsidRPr="00536F71">
        <w:rPr>
          <w:rFonts w:ascii="Arial" w:hAnsi="Arial" w:cs="Arial"/>
          <w:sz w:val="22"/>
          <w:szCs w:val="22"/>
        </w:rPr>
        <w:t xml:space="preserve"> </w:t>
      </w:r>
      <w:r w:rsidR="001F12D5" w:rsidRPr="00536F71">
        <w:rPr>
          <w:rFonts w:ascii="Arial" w:hAnsi="Arial" w:cs="Arial"/>
          <w:sz w:val="22"/>
          <w:szCs w:val="22"/>
        </w:rPr>
        <w:t>When a decision to reject an application is made, the English, Scottish and N</w:t>
      </w:r>
      <w:r w:rsidR="005541B1" w:rsidRPr="00536F71">
        <w:rPr>
          <w:rFonts w:ascii="Arial" w:hAnsi="Arial" w:cs="Arial"/>
          <w:sz w:val="22"/>
          <w:szCs w:val="22"/>
        </w:rPr>
        <w:t xml:space="preserve">ew </w:t>
      </w:r>
      <w:r w:rsidR="001F12D5" w:rsidRPr="00536F71">
        <w:rPr>
          <w:rFonts w:ascii="Arial" w:hAnsi="Arial" w:cs="Arial"/>
          <w:sz w:val="22"/>
          <w:szCs w:val="22"/>
        </w:rPr>
        <w:t>Z</w:t>
      </w:r>
      <w:r w:rsidR="005541B1" w:rsidRPr="00536F71">
        <w:rPr>
          <w:rFonts w:ascii="Arial" w:hAnsi="Arial" w:cs="Arial"/>
          <w:sz w:val="22"/>
          <w:szCs w:val="22"/>
        </w:rPr>
        <w:t>ealand</w:t>
      </w:r>
      <w:r w:rsidR="001F12D5" w:rsidRPr="00536F71">
        <w:rPr>
          <w:rFonts w:ascii="Arial" w:hAnsi="Arial" w:cs="Arial"/>
          <w:sz w:val="22"/>
          <w:szCs w:val="22"/>
        </w:rPr>
        <w:t xml:space="preserve"> commissions give the applicant a draft written decision and the applicant is given 28 days to respond with additional material or evidence.</w:t>
      </w:r>
    </w:p>
    <w:p w14:paraId="000000C5" w14:textId="77777777" w:rsidR="00DF5C73" w:rsidRPr="00536F71" w:rsidRDefault="00DF5C73" w:rsidP="00BC2874">
      <w:pPr>
        <w:jc w:val="both"/>
        <w:rPr>
          <w:rFonts w:ascii="Arial" w:eastAsia="Arial" w:hAnsi="Arial" w:cs="Arial"/>
          <w:b/>
          <w:color w:val="000000"/>
          <w:sz w:val="22"/>
          <w:szCs w:val="22"/>
          <w:u w:val="single"/>
        </w:rPr>
      </w:pPr>
    </w:p>
    <w:p w14:paraId="000000C7" w14:textId="3C484F7B" w:rsidR="00DF5C73" w:rsidRPr="00536F71" w:rsidRDefault="00E15A1D" w:rsidP="00BC2874">
      <w:pPr>
        <w:ind w:left="720"/>
        <w:jc w:val="both"/>
        <w:rPr>
          <w:rFonts w:ascii="Arial" w:hAnsi="Arial" w:cs="Arial"/>
          <w:sz w:val="22"/>
          <w:szCs w:val="22"/>
        </w:rPr>
      </w:pPr>
      <w:r w:rsidRPr="00536F71">
        <w:rPr>
          <w:rFonts w:ascii="Arial" w:eastAsia="Arial" w:hAnsi="Arial" w:cs="Arial"/>
          <w:b/>
          <w:color w:val="000000"/>
          <w:sz w:val="22"/>
          <w:szCs w:val="22"/>
          <w:u w:val="single"/>
        </w:rPr>
        <w:t>Question 1</w:t>
      </w:r>
      <w:r w:rsidR="004B73F2" w:rsidRPr="00536F71">
        <w:rPr>
          <w:rFonts w:ascii="Arial" w:eastAsia="Arial" w:hAnsi="Arial" w:cs="Arial"/>
          <w:b/>
          <w:color w:val="000000"/>
          <w:sz w:val="22"/>
          <w:szCs w:val="22"/>
          <w:u w:val="single"/>
        </w:rPr>
        <w:t>3</w:t>
      </w:r>
      <w:r w:rsidRPr="00536F71">
        <w:rPr>
          <w:rFonts w:ascii="Arial" w:eastAsia="Arial" w:hAnsi="Arial" w:cs="Arial"/>
          <w:b/>
          <w:color w:val="000000"/>
          <w:sz w:val="22"/>
          <w:szCs w:val="22"/>
          <w:u w:val="single"/>
        </w:rPr>
        <w:t xml:space="preserve">: </w:t>
      </w:r>
      <w:r w:rsidR="004B73F2" w:rsidRPr="00536F71">
        <w:rPr>
          <w:rFonts w:ascii="Arial" w:eastAsia="Arial" w:hAnsi="Arial" w:cs="Arial"/>
          <w:b/>
          <w:color w:val="000000"/>
          <w:sz w:val="22"/>
          <w:szCs w:val="22"/>
          <w:u w:val="single"/>
        </w:rPr>
        <w:t>Decision Makers</w:t>
      </w:r>
    </w:p>
    <w:p w14:paraId="000000C8"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Please indicate a preferred option:</w:t>
      </w:r>
    </w:p>
    <w:p w14:paraId="000000C9" w14:textId="65ECF6B2" w:rsidR="00DF5C73" w:rsidRPr="00536F71" w:rsidRDefault="00E15A1D" w:rsidP="00BC2874">
      <w:pPr>
        <w:numPr>
          <w:ilvl w:val="0"/>
          <w:numId w:val="9"/>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 xml:space="preserve">Option 1: </w:t>
      </w:r>
      <w:r w:rsidR="001F12D5" w:rsidRPr="00536F71">
        <w:rPr>
          <w:rFonts w:ascii="Arial" w:eastAsia="Arial" w:hAnsi="Arial" w:cs="Arial"/>
          <w:color w:val="000000"/>
          <w:sz w:val="22"/>
          <w:szCs w:val="22"/>
        </w:rPr>
        <w:t>Subset of the Commission can reject an application</w:t>
      </w:r>
      <w:r w:rsidR="00C20AE2" w:rsidRPr="00536F71">
        <w:rPr>
          <w:rFonts w:ascii="Arial" w:eastAsia="Arial" w:hAnsi="Arial" w:cs="Arial"/>
          <w:color w:val="000000"/>
          <w:sz w:val="22"/>
          <w:szCs w:val="22"/>
        </w:rPr>
        <w:t>,</w:t>
      </w:r>
      <w:r w:rsidR="001F12D5" w:rsidRPr="00536F71">
        <w:rPr>
          <w:rFonts w:ascii="Arial" w:eastAsia="Arial" w:hAnsi="Arial" w:cs="Arial"/>
          <w:color w:val="000000"/>
          <w:sz w:val="22"/>
          <w:szCs w:val="22"/>
        </w:rPr>
        <w:t xml:space="preserve"> but with the applicant being able to respond to provisional </w:t>
      </w:r>
      <w:r w:rsidR="00B43054" w:rsidRPr="00536F71">
        <w:rPr>
          <w:rFonts w:ascii="Arial" w:eastAsia="Arial" w:hAnsi="Arial" w:cs="Arial"/>
          <w:color w:val="000000"/>
          <w:sz w:val="22"/>
          <w:szCs w:val="22"/>
        </w:rPr>
        <w:t>decisions</w:t>
      </w:r>
      <w:r w:rsidR="001F12D5" w:rsidRPr="00536F71">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0CA" w14:textId="553D59D6" w:rsidR="00DF5C73" w:rsidRPr="00536F71" w:rsidRDefault="00E15A1D" w:rsidP="00BC2874">
      <w:pPr>
        <w:numPr>
          <w:ilvl w:val="0"/>
          <w:numId w:val="9"/>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 xml:space="preserve">Option 2: </w:t>
      </w:r>
      <w:r w:rsidR="001F12D5" w:rsidRPr="00536F71">
        <w:rPr>
          <w:rFonts w:ascii="Arial" w:eastAsia="Arial" w:hAnsi="Arial" w:cs="Arial"/>
          <w:color w:val="000000"/>
          <w:sz w:val="22"/>
          <w:szCs w:val="22"/>
        </w:rPr>
        <w:t>Entire Commission decides applications</w:t>
      </w:r>
      <w:r w:rsidR="00CF3BDB">
        <w:rPr>
          <w:rFonts w:ascii="Arial" w:eastAsia="Arial" w:hAnsi="Arial" w:cs="Arial"/>
          <w:color w:val="000000"/>
          <w:sz w:val="22"/>
          <w:szCs w:val="22"/>
        </w:rPr>
        <w:t>.</w:t>
      </w:r>
      <w:r w:rsidR="001F12D5" w:rsidRPr="00536F71">
        <w:rPr>
          <w:rFonts w:ascii="Arial" w:eastAsia="Arial" w:hAnsi="Arial" w:cs="Arial"/>
          <w:color w:val="000000"/>
          <w:sz w:val="22"/>
          <w:szCs w:val="22"/>
        </w:rPr>
        <w:t xml:space="preserve"> </w:t>
      </w:r>
      <w:r w:rsidRPr="00536F71">
        <w:rPr>
          <w:rFonts w:ascii="Arial" w:eastAsia="Arial" w:hAnsi="Arial" w:cs="Arial"/>
          <w:color w:val="000000"/>
          <w:sz w:val="22"/>
          <w:szCs w:val="22"/>
        </w:rPr>
        <w:t xml:space="preserve"> </w:t>
      </w:r>
    </w:p>
    <w:p w14:paraId="000000CB" w14:textId="77777777" w:rsidR="00DF5C73" w:rsidRPr="00536F71" w:rsidRDefault="00DF5C73" w:rsidP="00BC2874">
      <w:pPr>
        <w:ind w:left="720"/>
        <w:jc w:val="both"/>
        <w:rPr>
          <w:rFonts w:ascii="Arial" w:hAnsi="Arial" w:cs="Arial"/>
          <w:sz w:val="22"/>
          <w:szCs w:val="22"/>
        </w:rPr>
      </w:pPr>
    </w:p>
    <w:p w14:paraId="000000CC" w14:textId="506406F5" w:rsidR="00DF5C73" w:rsidRPr="00536F71" w:rsidRDefault="001F12D5" w:rsidP="00BC2874">
      <w:pPr>
        <w:ind w:left="720"/>
        <w:jc w:val="both"/>
        <w:rPr>
          <w:rFonts w:ascii="Arial" w:hAnsi="Arial" w:cs="Arial"/>
          <w:sz w:val="22"/>
          <w:szCs w:val="22"/>
        </w:rPr>
      </w:pPr>
      <w:r w:rsidRPr="00536F71">
        <w:rPr>
          <w:rFonts w:ascii="Arial" w:eastAsia="Arial" w:hAnsi="Arial" w:cs="Arial"/>
          <w:color w:val="000000"/>
          <w:sz w:val="22"/>
          <w:szCs w:val="22"/>
        </w:rPr>
        <w:t xml:space="preserve">Should </w:t>
      </w:r>
      <w:r w:rsidR="00B43054" w:rsidRPr="00536F71">
        <w:rPr>
          <w:rFonts w:ascii="Arial" w:eastAsia="Arial" w:hAnsi="Arial" w:cs="Arial"/>
          <w:color w:val="000000"/>
          <w:sz w:val="22"/>
          <w:szCs w:val="22"/>
        </w:rPr>
        <w:t>the statute establishing the commission provide for decision-making processes or</w:t>
      </w:r>
      <w:r w:rsidR="0010796C">
        <w:rPr>
          <w:rFonts w:ascii="Arial" w:eastAsia="Arial" w:hAnsi="Arial" w:cs="Arial"/>
          <w:color w:val="000000"/>
          <w:sz w:val="22"/>
          <w:szCs w:val="22"/>
        </w:rPr>
        <w:t xml:space="preserve"> should</w:t>
      </w:r>
      <w:r w:rsidR="00B43054" w:rsidRPr="00536F71">
        <w:rPr>
          <w:rFonts w:ascii="Arial" w:eastAsia="Arial" w:hAnsi="Arial" w:cs="Arial"/>
          <w:color w:val="000000"/>
          <w:sz w:val="22"/>
          <w:szCs w:val="22"/>
        </w:rPr>
        <w:t xml:space="preserve"> the Commission be free to develop its own processes? </w:t>
      </w:r>
    </w:p>
    <w:p w14:paraId="000000CD"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i/>
          <w:color w:val="000000"/>
          <w:sz w:val="22"/>
          <w:szCs w:val="22"/>
        </w:rPr>
        <w:t xml:space="preserve"> </w:t>
      </w:r>
    </w:p>
    <w:p w14:paraId="000000CE" w14:textId="2DAC3CFC" w:rsidR="00DF5C73" w:rsidRPr="00536F71" w:rsidRDefault="00E15A1D" w:rsidP="00BC2874">
      <w:pPr>
        <w:ind w:left="720"/>
        <w:jc w:val="both"/>
        <w:rPr>
          <w:rFonts w:ascii="Arial" w:eastAsia="Arial" w:hAnsi="Arial" w:cs="Arial"/>
          <w:b/>
          <w:sz w:val="22"/>
          <w:szCs w:val="22"/>
        </w:rPr>
      </w:pPr>
      <w:r w:rsidRPr="00536F71">
        <w:rPr>
          <w:rFonts w:ascii="Arial" w:eastAsia="Arial" w:hAnsi="Arial" w:cs="Arial"/>
          <w:color w:val="000000"/>
          <w:sz w:val="22"/>
          <w:szCs w:val="22"/>
        </w:rPr>
        <w:t>If you wish, please provide any further relevant comment on this issue</w:t>
      </w:r>
      <w:r w:rsidR="00CF3BDB">
        <w:rPr>
          <w:rFonts w:ascii="Arial" w:eastAsia="Arial" w:hAnsi="Arial" w:cs="Arial"/>
          <w:color w:val="000000"/>
          <w:sz w:val="22"/>
          <w:szCs w:val="22"/>
        </w:rPr>
        <w:t>.</w:t>
      </w:r>
    </w:p>
    <w:p w14:paraId="000000CF" w14:textId="77777777" w:rsidR="00DF5C73" w:rsidRPr="00536F71" w:rsidRDefault="00DF5C73" w:rsidP="00BC2874">
      <w:pPr>
        <w:jc w:val="both"/>
        <w:rPr>
          <w:rFonts w:ascii="Arial" w:eastAsia="Arial" w:hAnsi="Arial" w:cs="Arial"/>
          <w:b/>
          <w:sz w:val="22"/>
          <w:szCs w:val="22"/>
        </w:rPr>
      </w:pPr>
    </w:p>
    <w:p w14:paraId="000000D0" w14:textId="525DF48F" w:rsidR="00DF5C73" w:rsidRPr="00536F71" w:rsidRDefault="00E15A1D" w:rsidP="00BC2874">
      <w:pPr>
        <w:jc w:val="both"/>
        <w:rPr>
          <w:rFonts w:ascii="Arial" w:eastAsia="Arial" w:hAnsi="Arial" w:cs="Arial"/>
          <w:sz w:val="22"/>
          <w:szCs w:val="22"/>
        </w:rPr>
      </w:pPr>
      <w:r w:rsidRPr="00536F71">
        <w:rPr>
          <w:rFonts w:ascii="Arial" w:eastAsia="Arial" w:hAnsi="Arial" w:cs="Arial"/>
          <w:b/>
          <w:sz w:val="22"/>
          <w:szCs w:val="22"/>
        </w:rPr>
        <w:t>Question 1</w:t>
      </w:r>
      <w:r w:rsidR="004B73F2" w:rsidRPr="00536F71">
        <w:rPr>
          <w:rFonts w:ascii="Arial" w:eastAsia="Arial" w:hAnsi="Arial" w:cs="Arial"/>
          <w:b/>
          <w:sz w:val="22"/>
          <w:szCs w:val="22"/>
        </w:rPr>
        <w:t>4</w:t>
      </w:r>
      <w:r w:rsidRPr="00536F71">
        <w:rPr>
          <w:rFonts w:ascii="Arial" w:eastAsia="Arial" w:hAnsi="Arial" w:cs="Arial"/>
          <w:b/>
          <w:sz w:val="22"/>
          <w:szCs w:val="22"/>
        </w:rPr>
        <w:t>: Should there be a statutory threshold for investigation/review?</w:t>
      </w:r>
    </w:p>
    <w:p w14:paraId="000000D1" w14:textId="598996E7" w:rsidR="00DF5C73" w:rsidRPr="00536F71" w:rsidRDefault="001F12D5" w:rsidP="00BC2874">
      <w:pPr>
        <w:jc w:val="both"/>
        <w:rPr>
          <w:rFonts w:ascii="Arial" w:hAnsi="Arial" w:cs="Arial"/>
          <w:sz w:val="22"/>
          <w:szCs w:val="22"/>
        </w:rPr>
      </w:pPr>
      <w:r w:rsidRPr="00536F71">
        <w:rPr>
          <w:rFonts w:ascii="Arial" w:hAnsi="Arial" w:cs="Arial"/>
          <w:sz w:val="22"/>
          <w:szCs w:val="22"/>
        </w:rPr>
        <w:t xml:space="preserve">At present, regulations provide that the </w:t>
      </w:r>
      <w:r w:rsidR="004F7935">
        <w:rPr>
          <w:rFonts w:ascii="Arial" w:hAnsi="Arial" w:cs="Arial"/>
          <w:sz w:val="22"/>
          <w:szCs w:val="22"/>
        </w:rPr>
        <w:t>federal</w:t>
      </w:r>
      <w:r w:rsidRPr="00536F71">
        <w:rPr>
          <w:rFonts w:ascii="Arial" w:hAnsi="Arial" w:cs="Arial"/>
          <w:sz w:val="22"/>
          <w:szCs w:val="22"/>
        </w:rPr>
        <w:t xml:space="preserve"> Minister of Justice shall conduct an investigation after a preliminary assessment if there </w:t>
      </w:r>
      <w:r w:rsidRPr="00536F71">
        <w:rPr>
          <w:rFonts w:ascii="Arial" w:hAnsi="Arial" w:cs="Arial"/>
          <w:i/>
          <w:iCs/>
          <w:sz w:val="22"/>
          <w:szCs w:val="22"/>
        </w:rPr>
        <w:t>may</w:t>
      </w:r>
      <w:r w:rsidRPr="00536F71">
        <w:rPr>
          <w:rFonts w:ascii="Arial" w:hAnsi="Arial" w:cs="Arial"/>
          <w:sz w:val="22"/>
          <w:szCs w:val="22"/>
        </w:rPr>
        <w:t xml:space="preserve"> be reasonable grounds to conclude that a miscarriage of justice likely occurred.  This preliminary determination has played a role in cases where applicants seek bail pending the Minister’s decision on whether to refer the case back to the courts.</w:t>
      </w:r>
      <w:r w:rsidR="00BC2874" w:rsidRPr="00536F71">
        <w:rPr>
          <w:rFonts w:ascii="Arial" w:hAnsi="Arial" w:cs="Arial"/>
          <w:sz w:val="22"/>
          <w:szCs w:val="22"/>
        </w:rPr>
        <w:t xml:space="preserve"> </w:t>
      </w:r>
      <w:r w:rsidRPr="00536F71">
        <w:rPr>
          <w:rFonts w:ascii="Arial" w:eastAsia="Arial" w:hAnsi="Arial" w:cs="Arial"/>
          <w:sz w:val="22"/>
          <w:szCs w:val="22"/>
        </w:rPr>
        <w:t>T</w:t>
      </w:r>
      <w:r w:rsidR="00E15A1D" w:rsidRPr="00536F71">
        <w:rPr>
          <w:rFonts w:ascii="Arial" w:eastAsia="Arial" w:hAnsi="Arial" w:cs="Arial"/>
          <w:sz w:val="22"/>
          <w:szCs w:val="22"/>
        </w:rPr>
        <w:t>here is no statutory threshold for the E</w:t>
      </w:r>
      <w:r w:rsidR="00CF3BDB">
        <w:rPr>
          <w:rFonts w:ascii="Arial" w:eastAsia="Arial" w:hAnsi="Arial" w:cs="Arial"/>
          <w:sz w:val="22"/>
          <w:szCs w:val="22"/>
        </w:rPr>
        <w:t>nglish</w:t>
      </w:r>
      <w:r w:rsidR="00E15A1D" w:rsidRPr="00536F71">
        <w:rPr>
          <w:rFonts w:ascii="Arial" w:eastAsia="Arial" w:hAnsi="Arial" w:cs="Arial"/>
          <w:sz w:val="22"/>
          <w:szCs w:val="22"/>
        </w:rPr>
        <w:t xml:space="preserve"> CCRC or Scottish CCRC</w:t>
      </w:r>
      <w:r w:rsidRPr="00536F71">
        <w:rPr>
          <w:rFonts w:ascii="Arial" w:eastAsia="Arial" w:hAnsi="Arial" w:cs="Arial"/>
          <w:sz w:val="22"/>
          <w:szCs w:val="22"/>
        </w:rPr>
        <w:t xml:space="preserve"> to send an application for investigation</w:t>
      </w:r>
      <w:r w:rsidR="00B43054" w:rsidRPr="00536F71">
        <w:rPr>
          <w:rFonts w:ascii="Arial" w:eastAsia="Arial" w:hAnsi="Arial" w:cs="Arial"/>
          <w:sz w:val="22"/>
          <w:szCs w:val="22"/>
        </w:rPr>
        <w:t xml:space="preserve"> and they have developed their own processes in this regard.</w:t>
      </w:r>
      <w:r w:rsidR="00E15A1D" w:rsidRPr="00536F71">
        <w:rPr>
          <w:rFonts w:ascii="Arial" w:eastAsia="Arial" w:hAnsi="Arial" w:cs="Arial"/>
          <w:sz w:val="22"/>
          <w:szCs w:val="22"/>
        </w:rPr>
        <w:t xml:space="preserve">  </w:t>
      </w:r>
    </w:p>
    <w:p w14:paraId="000000D3" w14:textId="77777777" w:rsidR="00DF5C73" w:rsidRPr="00536F71" w:rsidRDefault="00DF5C73" w:rsidP="00BC2874">
      <w:pPr>
        <w:jc w:val="both"/>
        <w:rPr>
          <w:rFonts w:ascii="Arial" w:eastAsia="Arial" w:hAnsi="Arial" w:cs="Arial"/>
          <w:b/>
          <w:sz w:val="22"/>
          <w:szCs w:val="22"/>
          <w:u w:val="single"/>
        </w:rPr>
      </w:pPr>
    </w:p>
    <w:p w14:paraId="000000D5" w14:textId="11BE9896" w:rsidR="00DF5C73" w:rsidRPr="00536F71" w:rsidRDefault="00E15A1D" w:rsidP="00BC2874">
      <w:pPr>
        <w:ind w:left="720"/>
        <w:jc w:val="both"/>
        <w:rPr>
          <w:rFonts w:ascii="Arial" w:hAnsi="Arial" w:cs="Arial"/>
          <w:sz w:val="22"/>
          <w:szCs w:val="22"/>
        </w:rPr>
      </w:pPr>
      <w:r w:rsidRPr="00536F71">
        <w:rPr>
          <w:rFonts w:ascii="Arial" w:eastAsia="Arial" w:hAnsi="Arial" w:cs="Arial"/>
          <w:b/>
          <w:color w:val="000000"/>
          <w:sz w:val="22"/>
          <w:szCs w:val="22"/>
          <w:u w:val="single"/>
        </w:rPr>
        <w:t>Question 1</w:t>
      </w:r>
      <w:r w:rsidR="004B73F2" w:rsidRPr="00536F71">
        <w:rPr>
          <w:rFonts w:ascii="Arial" w:eastAsia="Arial" w:hAnsi="Arial" w:cs="Arial"/>
          <w:b/>
          <w:color w:val="000000"/>
          <w:sz w:val="22"/>
          <w:szCs w:val="22"/>
          <w:u w:val="single"/>
        </w:rPr>
        <w:t>4</w:t>
      </w:r>
      <w:r w:rsidRPr="00536F71">
        <w:rPr>
          <w:rFonts w:ascii="Arial" w:eastAsia="Arial" w:hAnsi="Arial" w:cs="Arial"/>
          <w:b/>
          <w:color w:val="000000"/>
          <w:sz w:val="22"/>
          <w:szCs w:val="22"/>
          <w:u w:val="single"/>
        </w:rPr>
        <w:t>: Investigation threshold</w:t>
      </w:r>
    </w:p>
    <w:p w14:paraId="000000D6"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Please indicate a preferred option:</w:t>
      </w:r>
    </w:p>
    <w:p w14:paraId="000000D7" w14:textId="558F0852" w:rsidR="00DF5C73" w:rsidRPr="00536F71" w:rsidRDefault="00E15A1D" w:rsidP="00BC2874">
      <w:pPr>
        <w:numPr>
          <w:ilvl w:val="0"/>
          <w:numId w:val="5"/>
        </w:numPr>
        <w:pBdr>
          <w:top w:val="nil"/>
          <w:left w:val="nil"/>
          <w:bottom w:val="nil"/>
          <w:right w:val="nil"/>
          <w:between w:val="nil"/>
        </w:pBdr>
        <w:ind w:left="1440"/>
        <w:jc w:val="both"/>
        <w:rPr>
          <w:rFonts w:ascii="Arial" w:hAnsi="Arial" w:cs="Arial"/>
          <w:sz w:val="22"/>
          <w:szCs w:val="22"/>
        </w:rPr>
      </w:pPr>
      <w:r w:rsidRPr="00536F71">
        <w:rPr>
          <w:rFonts w:ascii="Arial" w:eastAsia="Arial" w:hAnsi="Arial" w:cs="Arial"/>
          <w:color w:val="000000"/>
          <w:sz w:val="22"/>
          <w:szCs w:val="22"/>
        </w:rPr>
        <w:t>Option 1: Legislative threshold</w:t>
      </w:r>
      <w:r w:rsidR="00CF3BDB">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0D8" w14:textId="6B3F03D5" w:rsidR="00DF5C73" w:rsidRPr="00536F71" w:rsidRDefault="00E15A1D" w:rsidP="00BC2874">
      <w:pPr>
        <w:numPr>
          <w:ilvl w:val="0"/>
          <w:numId w:val="5"/>
        </w:numPr>
        <w:pBdr>
          <w:top w:val="nil"/>
          <w:left w:val="nil"/>
          <w:bottom w:val="nil"/>
          <w:right w:val="nil"/>
          <w:between w:val="nil"/>
        </w:pBdr>
        <w:ind w:left="1440"/>
        <w:jc w:val="both"/>
        <w:rPr>
          <w:rFonts w:ascii="Arial" w:hAnsi="Arial" w:cs="Arial"/>
          <w:sz w:val="22"/>
          <w:szCs w:val="22"/>
        </w:rPr>
      </w:pPr>
      <w:r w:rsidRPr="00536F71">
        <w:rPr>
          <w:rFonts w:ascii="Arial" w:eastAsia="Arial" w:hAnsi="Arial" w:cs="Arial"/>
          <w:color w:val="000000"/>
          <w:sz w:val="22"/>
          <w:szCs w:val="22"/>
        </w:rPr>
        <w:t>Option 2: Commission criteria/policy</w:t>
      </w:r>
      <w:r w:rsidR="00CF3BDB">
        <w:rPr>
          <w:rFonts w:ascii="Arial" w:eastAsia="Arial" w:hAnsi="Arial" w:cs="Arial"/>
          <w:color w:val="000000"/>
          <w:sz w:val="22"/>
          <w:szCs w:val="22"/>
        </w:rPr>
        <w:t>.</w:t>
      </w:r>
      <w:r w:rsidRPr="00536F71">
        <w:rPr>
          <w:rFonts w:ascii="Arial" w:eastAsia="Arial" w:hAnsi="Arial" w:cs="Arial"/>
          <w:i/>
          <w:color w:val="000000"/>
          <w:sz w:val="22"/>
          <w:szCs w:val="22"/>
        </w:rPr>
        <w:t xml:space="preserve"> </w:t>
      </w:r>
    </w:p>
    <w:p w14:paraId="000000D9" w14:textId="77777777" w:rsidR="00DF5C73" w:rsidRPr="00536F71" w:rsidRDefault="00DF5C73" w:rsidP="00BC2874">
      <w:pPr>
        <w:ind w:left="720"/>
        <w:jc w:val="both"/>
        <w:rPr>
          <w:rFonts w:ascii="Arial" w:hAnsi="Arial" w:cs="Arial"/>
          <w:sz w:val="22"/>
          <w:szCs w:val="22"/>
        </w:rPr>
      </w:pPr>
    </w:p>
    <w:p w14:paraId="000000DA" w14:textId="26225A67" w:rsidR="00DF5C73" w:rsidRPr="00536F71" w:rsidRDefault="00E15A1D" w:rsidP="00BC2874">
      <w:pPr>
        <w:ind w:left="720"/>
        <w:jc w:val="both"/>
        <w:rPr>
          <w:rFonts w:ascii="Arial" w:eastAsia="Arial" w:hAnsi="Arial" w:cs="Arial"/>
          <w:color w:val="000000"/>
          <w:sz w:val="22"/>
          <w:szCs w:val="22"/>
        </w:rPr>
      </w:pPr>
      <w:r w:rsidRPr="00536F71">
        <w:rPr>
          <w:rFonts w:ascii="Arial" w:eastAsia="Arial" w:hAnsi="Arial" w:cs="Arial"/>
          <w:color w:val="000000"/>
          <w:sz w:val="22"/>
          <w:szCs w:val="22"/>
        </w:rPr>
        <w:t xml:space="preserve">Should the criteria be modified for </w:t>
      </w:r>
      <w:r w:rsidR="000F170C" w:rsidRPr="00536F71">
        <w:rPr>
          <w:rFonts w:ascii="Arial" w:eastAsia="Arial" w:hAnsi="Arial" w:cs="Arial"/>
          <w:color w:val="000000"/>
          <w:sz w:val="22"/>
          <w:szCs w:val="22"/>
        </w:rPr>
        <w:t xml:space="preserve">applicants most at risk of miscarriages of justice, including groups suffering discrimination, vulnerable individuals and young people? </w:t>
      </w:r>
      <w:r w:rsidR="0002625F" w:rsidRPr="00536F71">
        <w:rPr>
          <w:rFonts w:ascii="Arial" w:eastAsia="Arial" w:hAnsi="Arial" w:cs="Arial"/>
          <w:color w:val="000000"/>
          <w:sz w:val="22"/>
          <w:szCs w:val="22"/>
        </w:rPr>
        <w:t xml:space="preserve">Should the issue of bail pending a final decision by the </w:t>
      </w:r>
      <w:r w:rsidR="0039673F">
        <w:rPr>
          <w:rFonts w:ascii="Arial" w:eastAsia="Arial" w:hAnsi="Arial" w:cs="Arial"/>
          <w:color w:val="000000"/>
          <w:sz w:val="22"/>
          <w:szCs w:val="22"/>
        </w:rPr>
        <w:t>c</w:t>
      </w:r>
      <w:r w:rsidR="0002625F" w:rsidRPr="00536F71">
        <w:rPr>
          <w:rFonts w:ascii="Arial" w:eastAsia="Arial" w:hAnsi="Arial" w:cs="Arial"/>
          <w:color w:val="000000"/>
          <w:sz w:val="22"/>
          <w:szCs w:val="22"/>
        </w:rPr>
        <w:t xml:space="preserve">ommission be addressed and if </w:t>
      </w:r>
      <w:r w:rsidR="00CF3BDB" w:rsidRPr="00536F71">
        <w:rPr>
          <w:rFonts w:ascii="Arial" w:eastAsia="Arial" w:hAnsi="Arial" w:cs="Arial"/>
          <w:color w:val="000000"/>
          <w:sz w:val="22"/>
          <w:szCs w:val="22"/>
        </w:rPr>
        <w:t>so,</w:t>
      </w:r>
      <w:r w:rsidR="0002625F" w:rsidRPr="00536F71">
        <w:rPr>
          <w:rFonts w:ascii="Arial" w:eastAsia="Arial" w:hAnsi="Arial" w:cs="Arial"/>
          <w:color w:val="000000"/>
          <w:sz w:val="22"/>
          <w:szCs w:val="22"/>
        </w:rPr>
        <w:t xml:space="preserve"> how?</w:t>
      </w:r>
    </w:p>
    <w:p w14:paraId="000000DB"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i/>
          <w:color w:val="000000"/>
          <w:sz w:val="22"/>
          <w:szCs w:val="22"/>
        </w:rPr>
        <w:t xml:space="preserve"> </w:t>
      </w:r>
    </w:p>
    <w:p w14:paraId="000000DC" w14:textId="7344140D" w:rsidR="00DF5C73" w:rsidRDefault="00E15A1D" w:rsidP="00BC2874">
      <w:pPr>
        <w:ind w:left="720"/>
        <w:jc w:val="both"/>
        <w:rPr>
          <w:rFonts w:ascii="Arial" w:eastAsia="Arial" w:hAnsi="Arial" w:cs="Arial"/>
          <w:color w:val="000000"/>
          <w:sz w:val="22"/>
          <w:szCs w:val="22"/>
        </w:rPr>
      </w:pPr>
      <w:r w:rsidRPr="00536F71">
        <w:rPr>
          <w:rFonts w:ascii="Arial" w:eastAsia="Arial" w:hAnsi="Arial" w:cs="Arial"/>
          <w:color w:val="000000"/>
          <w:sz w:val="22"/>
          <w:szCs w:val="22"/>
        </w:rPr>
        <w:t>If you wish, please provide any further relevant comment on this issue</w:t>
      </w:r>
      <w:r w:rsidR="00320A87">
        <w:rPr>
          <w:rFonts w:ascii="Arial" w:eastAsia="Arial" w:hAnsi="Arial" w:cs="Arial"/>
          <w:color w:val="000000"/>
          <w:sz w:val="22"/>
          <w:szCs w:val="22"/>
        </w:rPr>
        <w:t>.</w:t>
      </w:r>
    </w:p>
    <w:p w14:paraId="15C221B9" w14:textId="29CE42DC" w:rsidR="004F7935" w:rsidRDefault="004F7935" w:rsidP="00BC2874">
      <w:pPr>
        <w:ind w:left="720"/>
        <w:jc w:val="both"/>
        <w:rPr>
          <w:rFonts w:ascii="Arial" w:eastAsia="Arial" w:hAnsi="Arial" w:cs="Arial"/>
          <w:color w:val="000000"/>
          <w:sz w:val="22"/>
          <w:szCs w:val="22"/>
        </w:rPr>
      </w:pPr>
    </w:p>
    <w:p w14:paraId="68E7B069" w14:textId="77777777" w:rsidR="004F7935" w:rsidRPr="00536F71" w:rsidRDefault="004F7935" w:rsidP="00BC2874">
      <w:pPr>
        <w:ind w:left="720"/>
        <w:jc w:val="both"/>
        <w:rPr>
          <w:rFonts w:ascii="Arial" w:eastAsia="Arial" w:hAnsi="Arial" w:cs="Arial"/>
          <w:color w:val="000000"/>
          <w:sz w:val="22"/>
          <w:szCs w:val="22"/>
        </w:rPr>
      </w:pPr>
    </w:p>
    <w:p w14:paraId="1B74E2CF" w14:textId="282EEF55" w:rsidR="001F12D5" w:rsidRPr="00536F71" w:rsidRDefault="00E15A1D" w:rsidP="00BC2874">
      <w:pPr>
        <w:jc w:val="both"/>
        <w:rPr>
          <w:rFonts w:ascii="Arial" w:eastAsia="Arial" w:hAnsi="Arial" w:cs="Arial"/>
          <w:b/>
          <w:sz w:val="22"/>
          <w:szCs w:val="22"/>
        </w:rPr>
      </w:pPr>
      <w:r w:rsidRPr="00536F71">
        <w:rPr>
          <w:rFonts w:ascii="Arial" w:eastAsia="Arial" w:hAnsi="Arial" w:cs="Arial"/>
          <w:b/>
          <w:sz w:val="22"/>
          <w:szCs w:val="22"/>
        </w:rPr>
        <w:t>Question 1</w:t>
      </w:r>
      <w:r w:rsidR="004B73F2" w:rsidRPr="00536F71">
        <w:rPr>
          <w:rFonts w:ascii="Arial" w:eastAsia="Arial" w:hAnsi="Arial" w:cs="Arial"/>
          <w:b/>
          <w:sz w:val="22"/>
          <w:szCs w:val="22"/>
        </w:rPr>
        <w:t>5</w:t>
      </w:r>
      <w:r w:rsidRPr="00536F71">
        <w:rPr>
          <w:rFonts w:ascii="Arial" w:eastAsia="Arial" w:hAnsi="Arial" w:cs="Arial"/>
          <w:b/>
          <w:sz w:val="22"/>
          <w:szCs w:val="22"/>
        </w:rPr>
        <w:t>:</w:t>
      </w:r>
      <w:r w:rsidR="001F12D5" w:rsidRPr="00536F71">
        <w:rPr>
          <w:rFonts w:ascii="Arial" w:eastAsia="Arial" w:hAnsi="Arial" w:cs="Arial"/>
          <w:b/>
          <w:sz w:val="22"/>
          <w:szCs w:val="22"/>
        </w:rPr>
        <w:t xml:space="preserve"> Investigative Powers </w:t>
      </w:r>
      <w:r w:rsidRPr="00536F71">
        <w:rPr>
          <w:rFonts w:ascii="Arial" w:eastAsia="Arial" w:hAnsi="Arial" w:cs="Arial"/>
          <w:b/>
          <w:sz w:val="22"/>
          <w:szCs w:val="22"/>
        </w:rPr>
        <w:t xml:space="preserve"> </w:t>
      </w:r>
    </w:p>
    <w:p w14:paraId="03EF5283" w14:textId="25753406" w:rsidR="001F12D5" w:rsidRPr="00536F71" w:rsidRDefault="001F12D5" w:rsidP="00BC2874">
      <w:pPr>
        <w:jc w:val="both"/>
        <w:rPr>
          <w:rFonts w:ascii="Arial" w:hAnsi="Arial" w:cs="Arial"/>
          <w:sz w:val="22"/>
          <w:szCs w:val="22"/>
        </w:rPr>
      </w:pPr>
      <w:r w:rsidRPr="00536F71">
        <w:rPr>
          <w:rFonts w:ascii="Arial" w:hAnsi="Arial" w:cs="Arial"/>
          <w:sz w:val="22"/>
          <w:szCs w:val="22"/>
        </w:rPr>
        <w:t>The E</w:t>
      </w:r>
      <w:r w:rsidR="00320A87">
        <w:rPr>
          <w:rFonts w:ascii="Arial" w:hAnsi="Arial" w:cs="Arial"/>
          <w:sz w:val="22"/>
          <w:szCs w:val="22"/>
        </w:rPr>
        <w:t>nglish</w:t>
      </w:r>
      <w:r w:rsidRPr="00536F71">
        <w:rPr>
          <w:rFonts w:ascii="Arial" w:hAnsi="Arial" w:cs="Arial"/>
          <w:sz w:val="22"/>
          <w:szCs w:val="22"/>
        </w:rPr>
        <w:t xml:space="preserve"> CCRC originally only had powers to compel the production of material from public agencies. </w:t>
      </w:r>
      <w:r w:rsidR="00C20AE2" w:rsidRPr="00536F71">
        <w:rPr>
          <w:rFonts w:ascii="Arial" w:hAnsi="Arial" w:cs="Arial"/>
          <w:sz w:val="22"/>
          <w:szCs w:val="22"/>
        </w:rPr>
        <w:t xml:space="preserve">All existing </w:t>
      </w:r>
      <w:r w:rsidRPr="00536F71">
        <w:rPr>
          <w:rFonts w:ascii="Arial" w:hAnsi="Arial" w:cs="Arial"/>
          <w:sz w:val="22"/>
          <w:szCs w:val="22"/>
        </w:rPr>
        <w:t xml:space="preserve">CCRCs now have how powers to compel the production of documents and things from public and private entities as does the </w:t>
      </w:r>
      <w:r w:rsidR="004F7935">
        <w:rPr>
          <w:rFonts w:ascii="Arial" w:hAnsi="Arial" w:cs="Arial"/>
          <w:sz w:val="22"/>
          <w:szCs w:val="22"/>
        </w:rPr>
        <w:t>federal</w:t>
      </w:r>
      <w:r w:rsidRPr="00536F71">
        <w:rPr>
          <w:rFonts w:ascii="Arial" w:hAnsi="Arial" w:cs="Arial"/>
          <w:sz w:val="22"/>
          <w:szCs w:val="22"/>
        </w:rPr>
        <w:t xml:space="preserve"> Minister of Justice under the present Ministerial review provisions</w:t>
      </w:r>
      <w:r w:rsidR="00B43054" w:rsidRPr="00536F71">
        <w:rPr>
          <w:rFonts w:ascii="Arial" w:hAnsi="Arial" w:cs="Arial"/>
          <w:sz w:val="22"/>
          <w:szCs w:val="22"/>
        </w:rPr>
        <w:t xml:space="preserve">. They can also </w:t>
      </w:r>
      <w:r w:rsidRPr="00536F71">
        <w:rPr>
          <w:rFonts w:ascii="Arial" w:hAnsi="Arial" w:cs="Arial"/>
          <w:sz w:val="22"/>
          <w:szCs w:val="22"/>
        </w:rPr>
        <w:t xml:space="preserve">require witnesses to answer questions. </w:t>
      </w:r>
    </w:p>
    <w:p w14:paraId="000000E0" w14:textId="77777777" w:rsidR="00DF5C73" w:rsidRPr="00536F71" w:rsidRDefault="00DF5C73" w:rsidP="00BC2874">
      <w:pPr>
        <w:jc w:val="both"/>
        <w:rPr>
          <w:rFonts w:ascii="Arial" w:eastAsia="Arial" w:hAnsi="Arial" w:cs="Arial"/>
          <w:sz w:val="22"/>
          <w:szCs w:val="22"/>
        </w:rPr>
      </w:pPr>
    </w:p>
    <w:p w14:paraId="000000E2" w14:textId="5F2E63FC" w:rsidR="00DF5C73" w:rsidRPr="00536F71" w:rsidRDefault="00E15A1D" w:rsidP="00BC2874">
      <w:pPr>
        <w:ind w:left="720"/>
        <w:jc w:val="both"/>
        <w:rPr>
          <w:rFonts w:ascii="Arial" w:hAnsi="Arial" w:cs="Arial"/>
          <w:sz w:val="22"/>
          <w:szCs w:val="22"/>
        </w:rPr>
      </w:pPr>
      <w:r w:rsidRPr="00536F71">
        <w:rPr>
          <w:rFonts w:ascii="Arial" w:eastAsia="Arial" w:hAnsi="Arial" w:cs="Arial"/>
          <w:b/>
          <w:color w:val="000000"/>
          <w:sz w:val="22"/>
          <w:szCs w:val="22"/>
          <w:u w:val="single"/>
        </w:rPr>
        <w:t>Question 1</w:t>
      </w:r>
      <w:r w:rsidR="004B73F2" w:rsidRPr="00536F71">
        <w:rPr>
          <w:rFonts w:ascii="Arial" w:eastAsia="Arial" w:hAnsi="Arial" w:cs="Arial"/>
          <w:b/>
          <w:color w:val="000000"/>
          <w:sz w:val="22"/>
          <w:szCs w:val="22"/>
          <w:u w:val="single"/>
        </w:rPr>
        <w:t>5</w:t>
      </w:r>
      <w:r w:rsidRPr="00536F71">
        <w:rPr>
          <w:rFonts w:ascii="Arial" w:eastAsia="Arial" w:hAnsi="Arial" w:cs="Arial"/>
          <w:b/>
          <w:color w:val="000000"/>
          <w:sz w:val="22"/>
          <w:szCs w:val="22"/>
          <w:u w:val="single"/>
        </w:rPr>
        <w:t xml:space="preserve">: </w:t>
      </w:r>
      <w:r w:rsidR="00B43054" w:rsidRPr="00536F71">
        <w:rPr>
          <w:rFonts w:ascii="Arial" w:eastAsia="Arial" w:hAnsi="Arial" w:cs="Arial"/>
          <w:b/>
          <w:color w:val="000000"/>
          <w:sz w:val="22"/>
          <w:szCs w:val="22"/>
          <w:u w:val="single"/>
        </w:rPr>
        <w:t>I</w:t>
      </w:r>
      <w:r w:rsidRPr="00536F71">
        <w:rPr>
          <w:rFonts w:ascii="Arial" w:eastAsia="Arial" w:hAnsi="Arial" w:cs="Arial"/>
          <w:b/>
          <w:color w:val="000000"/>
          <w:sz w:val="22"/>
          <w:szCs w:val="22"/>
          <w:u w:val="single"/>
        </w:rPr>
        <w:t>nvestigati</w:t>
      </w:r>
      <w:r w:rsidR="001F12D5" w:rsidRPr="00536F71">
        <w:rPr>
          <w:rFonts w:ascii="Arial" w:eastAsia="Arial" w:hAnsi="Arial" w:cs="Arial"/>
          <w:b/>
          <w:color w:val="000000"/>
          <w:sz w:val="22"/>
          <w:szCs w:val="22"/>
          <w:u w:val="single"/>
        </w:rPr>
        <w:t>ve powers</w:t>
      </w:r>
      <w:r w:rsidRPr="00536F71">
        <w:rPr>
          <w:rFonts w:ascii="Arial" w:eastAsia="Arial" w:hAnsi="Arial" w:cs="Arial"/>
          <w:b/>
          <w:color w:val="000000"/>
          <w:sz w:val="22"/>
          <w:szCs w:val="22"/>
          <w:u w:val="single"/>
        </w:rPr>
        <w:t xml:space="preserve"> </w:t>
      </w:r>
    </w:p>
    <w:p w14:paraId="000000E3"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Please indicate a preferred option:</w:t>
      </w:r>
    </w:p>
    <w:p w14:paraId="000000E4" w14:textId="48A1839D" w:rsidR="00DF5C73" w:rsidRPr="00536F71" w:rsidRDefault="00E15A1D" w:rsidP="00BC2874">
      <w:pPr>
        <w:numPr>
          <w:ilvl w:val="0"/>
          <w:numId w:val="7"/>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 xml:space="preserve">Option 1: Statutory </w:t>
      </w:r>
      <w:r w:rsidR="001F12D5" w:rsidRPr="00536F71">
        <w:rPr>
          <w:rFonts w:ascii="Arial" w:eastAsia="Arial" w:hAnsi="Arial" w:cs="Arial"/>
          <w:color w:val="000000"/>
          <w:sz w:val="22"/>
          <w:szCs w:val="22"/>
        </w:rPr>
        <w:t>powers to compel production from public agencies</w:t>
      </w:r>
      <w:r w:rsidR="00320A87">
        <w:rPr>
          <w:rFonts w:ascii="Arial" w:eastAsia="Arial" w:hAnsi="Arial" w:cs="Arial"/>
          <w:color w:val="000000"/>
          <w:sz w:val="22"/>
          <w:szCs w:val="22"/>
        </w:rPr>
        <w:t>.</w:t>
      </w:r>
    </w:p>
    <w:p w14:paraId="000000E5" w14:textId="77430A4E" w:rsidR="00DF5C73" w:rsidRPr="00536F71" w:rsidRDefault="00E15A1D" w:rsidP="00BC2874">
      <w:pPr>
        <w:numPr>
          <w:ilvl w:val="0"/>
          <w:numId w:val="7"/>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 xml:space="preserve">Option 2: </w:t>
      </w:r>
      <w:r w:rsidR="001F12D5" w:rsidRPr="00536F71">
        <w:rPr>
          <w:rFonts w:ascii="Arial" w:eastAsia="Arial" w:hAnsi="Arial" w:cs="Arial"/>
          <w:color w:val="000000"/>
          <w:sz w:val="22"/>
          <w:szCs w:val="22"/>
        </w:rPr>
        <w:t>Statutory powers to compel production from public and private entities</w:t>
      </w:r>
      <w:r w:rsidR="00320A87">
        <w:rPr>
          <w:rFonts w:ascii="Arial" w:eastAsia="Arial" w:hAnsi="Arial" w:cs="Arial"/>
          <w:color w:val="000000"/>
          <w:sz w:val="22"/>
          <w:szCs w:val="22"/>
        </w:rPr>
        <w:t>.</w:t>
      </w:r>
    </w:p>
    <w:p w14:paraId="0329C0D5" w14:textId="61EF3E3B" w:rsidR="001F12D5" w:rsidRPr="00536F71" w:rsidRDefault="001F12D5" w:rsidP="00BC2874">
      <w:pPr>
        <w:numPr>
          <w:ilvl w:val="0"/>
          <w:numId w:val="7"/>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Option 3</w:t>
      </w:r>
      <w:r w:rsidR="00B43054" w:rsidRPr="00536F71">
        <w:rPr>
          <w:rFonts w:ascii="Arial" w:eastAsia="Arial" w:hAnsi="Arial" w:cs="Arial"/>
          <w:color w:val="000000"/>
          <w:sz w:val="22"/>
          <w:szCs w:val="22"/>
        </w:rPr>
        <w:t xml:space="preserve">: </w:t>
      </w:r>
      <w:r w:rsidRPr="00536F71">
        <w:rPr>
          <w:rFonts w:ascii="Arial" w:eastAsia="Arial" w:hAnsi="Arial" w:cs="Arial"/>
          <w:color w:val="000000"/>
          <w:sz w:val="22"/>
          <w:szCs w:val="22"/>
        </w:rPr>
        <w:t xml:space="preserve"> </w:t>
      </w:r>
      <w:r w:rsidR="00B43054" w:rsidRPr="00536F71">
        <w:rPr>
          <w:rFonts w:ascii="Arial" w:eastAsia="Arial" w:hAnsi="Arial" w:cs="Arial"/>
          <w:color w:val="000000"/>
          <w:sz w:val="22"/>
          <w:szCs w:val="22"/>
        </w:rPr>
        <w:t>Statutory</w:t>
      </w:r>
      <w:r w:rsidRPr="00536F71">
        <w:rPr>
          <w:rFonts w:ascii="Arial" w:eastAsia="Arial" w:hAnsi="Arial" w:cs="Arial"/>
          <w:color w:val="000000"/>
          <w:sz w:val="22"/>
          <w:szCs w:val="22"/>
        </w:rPr>
        <w:t xml:space="preserve"> powers to compel </w:t>
      </w:r>
      <w:r w:rsidR="001064B4" w:rsidRPr="00536F71">
        <w:rPr>
          <w:rFonts w:ascii="Arial" w:eastAsia="Arial" w:hAnsi="Arial" w:cs="Arial"/>
          <w:color w:val="000000"/>
          <w:sz w:val="22"/>
          <w:szCs w:val="22"/>
        </w:rPr>
        <w:t xml:space="preserve">a </w:t>
      </w:r>
      <w:r w:rsidRPr="00536F71">
        <w:rPr>
          <w:rFonts w:ascii="Arial" w:eastAsia="Arial" w:hAnsi="Arial" w:cs="Arial"/>
          <w:color w:val="000000"/>
          <w:sz w:val="22"/>
          <w:szCs w:val="22"/>
        </w:rPr>
        <w:t>witness to answer question</w:t>
      </w:r>
      <w:r w:rsidR="00B43054" w:rsidRPr="00536F71">
        <w:rPr>
          <w:rFonts w:ascii="Arial" w:eastAsia="Arial" w:hAnsi="Arial" w:cs="Arial"/>
          <w:color w:val="000000"/>
          <w:sz w:val="22"/>
          <w:szCs w:val="22"/>
        </w:rPr>
        <w:t>s</w:t>
      </w:r>
      <w:r w:rsidR="00320A87">
        <w:rPr>
          <w:rFonts w:ascii="Arial" w:eastAsia="Arial" w:hAnsi="Arial" w:cs="Arial"/>
          <w:color w:val="000000"/>
          <w:sz w:val="22"/>
          <w:szCs w:val="22"/>
        </w:rPr>
        <w:t>.</w:t>
      </w:r>
    </w:p>
    <w:p w14:paraId="3509911B" w14:textId="32334CDA" w:rsidR="00C20AE2" w:rsidRPr="00536F71" w:rsidRDefault="00C20AE2" w:rsidP="00BC2874">
      <w:pPr>
        <w:numPr>
          <w:ilvl w:val="0"/>
          <w:numId w:val="7"/>
        </w:numPr>
        <w:pBdr>
          <w:top w:val="nil"/>
          <w:left w:val="nil"/>
          <w:bottom w:val="nil"/>
          <w:right w:val="nil"/>
          <w:between w:val="nil"/>
        </w:pBdr>
        <w:jc w:val="both"/>
        <w:rPr>
          <w:rFonts w:ascii="Arial" w:hAnsi="Arial" w:cs="Arial"/>
          <w:sz w:val="22"/>
          <w:szCs w:val="22"/>
        </w:rPr>
      </w:pPr>
      <w:r w:rsidRPr="00536F71">
        <w:rPr>
          <w:rFonts w:ascii="Arial" w:hAnsi="Arial" w:cs="Arial"/>
          <w:sz w:val="22"/>
          <w:szCs w:val="22"/>
        </w:rPr>
        <w:t xml:space="preserve">Option 4: Statutory powers </w:t>
      </w:r>
      <w:r w:rsidRPr="00536F71">
        <w:rPr>
          <w:rFonts w:ascii="Arial" w:eastAsia="Arial" w:hAnsi="Arial" w:cs="Arial"/>
          <w:color w:val="000000"/>
          <w:sz w:val="22"/>
          <w:szCs w:val="22"/>
        </w:rPr>
        <w:t>compel production from public and private entities and to compel a witness to answer questions</w:t>
      </w:r>
      <w:r w:rsidR="00320A87">
        <w:rPr>
          <w:rFonts w:ascii="Arial" w:eastAsia="Arial" w:hAnsi="Arial" w:cs="Arial"/>
          <w:color w:val="000000"/>
          <w:sz w:val="22"/>
          <w:szCs w:val="22"/>
        </w:rPr>
        <w:t>.</w:t>
      </w:r>
    </w:p>
    <w:p w14:paraId="000000E6" w14:textId="77777777" w:rsidR="00DF5C73" w:rsidRPr="00536F71" w:rsidRDefault="00DF5C73" w:rsidP="00BC2874">
      <w:pPr>
        <w:ind w:left="720"/>
        <w:jc w:val="both"/>
        <w:rPr>
          <w:rFonts w:ascii="Arial" w:hAnsi="Arial" w:cs="Arial"/>
          <w:sz w:val="22"/>
          <w:szCs w:val="22"/>
        </w:rPr>
      </w:pPr>
    </w:p>
    <w:p w14:paraId="000000E8" w14:textId="77A05C28" w:rsidR="00DF5C73" w:rsidRPr="00536F71" w:rsidRDefault="001F12D5" w:rsidP="00BC2874">
      <w:pPr>
        <w:ind w:left="720"/>
        <w:jc w:val="both"/>
        <w:rPr>
          <w:rFonts w:ascii="Arial" w:hAnsi="Arial" w:cs="Arial"/>
          <w:sz w:val="22"/>
          <w:szCs w:val="22"/>
        </w:rPr>
      </w:pPr>
      <w:r w:rsidRPr="00536F71">
        <w:rPr>
          <w:rFonts w:ascii="Arial" w:eastAsia="Arial" w:hAnsi="Arial" w:cs="Arial"/>
          <w:color w:val="000000"/>
          <w:sz w:val="22"/>
          <w:szCs w:val="22"/>
        </w:rPr>
        <w:t xml:space="preserve">What investigative powers should the new </w:t>
      </w:r>
      <w:r w:rsidR="0039673F">
        <w:rPr>
          <w:rFonts w:ascii="Arial" w:eastAsia="Arial" w:hAnsi="Arial" w:cs="Arial"/>
          <w:color w:val="000000"/>
          <w:sz w:val="22"/>
          <w:szCs w:val="22"/>
        </w:rPr>
        <w:t>c</w:t>
      </w:r>
      <w:r w:rsidRPr="00536F71">
        <w:rPr>
          <w:rFonts w:ascii="Arial" w:eastAsia="Arial" w:hAnsi="Arial" w:cs="Arial"/>
          <w:color w:val="000000"/>
          <w:sz w:val="22"/>
          <w:szCs w:val="22"/>
        </w:rPr>
        <w:t>ommission have?</w:t>
      </w:r>
      <w:r w:rsidR="00B43054" w:rsidRPr="00536F71">
        <w:rPr>
          <w:rFonts w:ascii="Arial" w:eastAsia="Arial" w:hAnsi="Arial" w:cs="Arial"/>
          <w:color w:val="000000"/>
          <w:sz w:val="22"/>
          <w:szCs w:val="22"/>
        </w:rPr>
        <w:t xml:space="preserve"> </w:t>
      </w:r>
      <w:r w:rsidR="001064B4" w:rsidRPr="00536F71">
        <w:rPr>
          <w:rFonts w:ascii="Arial" w:eastAsia="Arial" w:hAnsi="Arial" w:cs="Arial"/>
          <w:color w:val="000000"/>
          <w:sz w:val="22"/>
          <w:szCs w:val="22"/>
        </w:rPr>
        <w:t>What, if any, provisions should be made about the various forms of legal privileges</w:t>
      </w:r>
      <w:r w:rsidR="00B43054" w:rsidRPr="00536F71">
        <w:rPr>
          <w:rFonts w:ascii="Arial" w:eastAsia="Arial" w:hAnsi="Arial" w:cs="Arial"/>
          <w:color w:val="000000"/>
          <w:sz w:val="22"/>
          <w:szCs w:val="22"/>
        </w:rPr>
        <w:t xml:space="preserve"> that may be invoked</w:t>
      </w:r>
      <w:r w:rsidR="00C424DF" w:rsidRPr="00536F71">
        <w:rPr>
          <w:rFonts w:ascii="Arial" w:eastAsia="Arial" w:hAnsi="Arial" w:cs="Arial"/>
          <w:color w:val="000000"/>
          <w:sz w:val="22"/>
          <w:szCs w:val="22"/>
        </w:rPr>
        <w:t xml:space="preserve"> or asserted with respect to </w:t>
      </w:r>
      <w:r w:rsidR="00B43054" w:rsidRPr="00536F71">
        <w:rPr>
          <w:rFonts w:ascii="Arial" w:eastAsia="Arial" w:hAnsi="Arial" w:cs="Arial"/>
          <w:color w:val="000000"/>
          <w:sz w:val="22"/>
          <w:szCs w:val="22"/>
        </w:rPr>
        <w:t xml:space="preserve">providing the </w:t>
      </w:r>
      <w:r w:rsidR="0039673F">
        <w:rPr>
          <w:rFonts w:ascii="Arial" w:eastAsia="Arial" w:hAnsi="Arial" w:cs="Arial"/>
          <w:color w:val="000000"/>
          <w:sz w:val="22"/>
          <w:szCs w:val="22"/>
        </w:rPr>
        <w:t>c</w:t>
      </w:r>
      <w:r w:rsidR="00B43054" w:rsidRPr="00536F71">
        <w:rPr>
          <w:rFonts w:ascii="Arial" w:eastAsia="Arial" w:hAnsi="Arial" w:cs="Arial"/>
          <w:color w:val="000000"/>
          <w:sz w:val="22"/>
          <w:szCs w:val="22"/>
        </w:rPr>
        <w:t>ommission with material</w:t>
      </w:r>
      <w:r w:rsidR="006221D0" w:rsidRPr="00536F71">
        <w:rPr>
          <w:rFonts w:ascii="Arial" w:eastAsia="Arial" w:hAnsi="Arial" w:cs="Arial"/>
          <w:color w:val="000000"/>
          <w:sz w:val="22"/>
          <w:szCs w:val="22"/>
        </w:rPr>
        <w:t xml:space="preserve"> and/or</w:t>
      </w:r>
      <w:r w:rsidR="00A31556">
        <w:rPr>
          <w:rFonts w:ascii="Arial" w:eastAsia="Arial" w:hAnsi="Arial" w:cs="Arial"/>
          <w:color w:val="000000"/>
          <w:sz w:val="22"/>
          <w:szCs w:val="22"/>
        </w:rPr>
        <w:t xml:space="preserve"> </w:t>
      </w:r>
      <w:r w:rsidR="006221D0" w:rsidRPr="00536F71">
        <w:rPr>
          <w:rFonts w:ascii="Arial" w:eastAsia="Arial" w:hAnsi="Arial" w:cs="Arial"/>
          <w:color w:val="000000"/>
          <w:sz w:val="22"/>
          <w:szCs w:val="22"/>
        </w:rPr>
        <w:t>answering questions</w:t>
      </w:r>
      <w:r w:rsidR="00B43054" w:rsidRPr="00536F71">
        <w:rPr>
          <w:rFonts w:ascii="Arial" w:eastAsia="Arial" w:hAnsi="Arial" w:cs="Arial"/>
          <w:color w:val="000000"/>
          <w:sz w:val="22"/>
          <w:szCs w:val="22"/>
        </w:rPr>
        <w:t xml:space="preserve">? </w:t>
      </w:r>
      <w:r w:rsidRPr="00536F71">
        <w:rPr>
          <w:rFonts w:ascii="Arial" w:eastAsia="Arial" w:hAnsi="Arial" w:cs="Arial"/>
          <w:color w:val="000000"/>
          <w:sz w:val="22"/>
          <w:szCs w:val="22"/>
        </w:rPr>
        <w:t xml:space="preserve"> What role, if any, should the applicants play in the investigation?</w:t>
      </w:r>
    </w:p>
    <w:p w14:paraId="000000E9" w14:textId="751824DA" w:rsidR="00DF5C73" w:rsidRPr="00536F71" w:rsidRDefault="00E15A1D" w:rsidP="00BC2874">
      <w:pPr>
        <w:ind w:left="720"/>
        <w:jc w:val="both"/>
        <w:rPr>
          <w:rFonts w:ascii="Arial" w:eastAsia="Arial" w:hAnsi="Arial" w:cs="Arial"/>
          <w:sz w:val="22"/>
          <w:szCs w:val="22"/>
        </w:rPr>
      </w:pPr>
      <w:r w:rsidRPr="00536F71">
        <w:rPr>
          <w:rFonts w:ascii="Arial" w:eastAsia="Arial" w:hAnsi="Arial" w:cs="Arial"/>
          <w:color w:val="000000"/>
          <w:sz w:val="22"/>
          <w:szCs w:val="22"/>
        </w:rPr>
        <w:t>If you wish, please provide any further relevant comment on this issue</w:t>
      </w:r>
      <w:r w:rsidR="00320A87">
        <w:rPr>
          <w:rFonts w:ascii="Arial" w:eastAsia="Arial" w:hAnsi="Arial" w:cs="Arial"/>
          <w:color w:val="000000"/>
          <w:sz w:val="22"/>
          <w:szCs w:val="22"/>
        </w:rPr>
        <w:t>.</w:t>
      </w:r>
    </w:p>
    <w:p w14:paraId="000000EA" w14:textId="77777777" w:rsidR="00DF5C73" w:rsidRPr="00536F71" w:rsidRDefault="00DF5C73" w:rsidP="00BC2874">
      <w:pPr>
        <w:jc w:val="both"/>
        <w:rPr>
          <w:rFonts w:ascii="Arial" w:eastAsia="Arial" w:hAnsi="Arial" w:cs="Arial"/>
          <w:b/>
          <w:sz w:val="22"/>
          <w:szCs w:val="22"/>
        </w:rPr>
      </w:pPr>
    </w:p>
    <w:p w14:paraId="000000EB" w14:textId="4172372F" w:rsidR="00DF5C73" w:rsidRPr="00536F71" w:rsidRDefault="00E15A1D" w:rsidP="00BC2874">
      <w:pPr>
        <w:jc w:val="both"/>
        <w:rPr>
          <w:rFonts w:ascii="Arial" w:eastAsia="Arial" w:hAnsi="Arial" w:cs="Arial"/>
          <w:sz w:val="22"/>
          <w:szCs w:val="22"/>
        </w:rPr>
      </w:pPr>
      <w:r w:rsidRPr="00536F71">
        <w:rPr>
          <w:rFonts w:ascii="Arial" w:eastAsia="Arial" w:hAnsi="Arial" w:cs="Arial"/>
          <w:b/>
          <w:sz w:val="22"/>
          <w:szCs w:val="22"/>
        </w:rPr>
        <w:t>Question 1</w:t>
      </w:r>
      <w:r w:rsidR="008676A9" w:rsidRPr="00536F71">
        <w:rPr>
          <w:rFonts w:ascii="Arial" w:eastAsia="Arial" w:hAnsi="Arial" w:cs="Arial"/>
          <w:b/>
          <w:sz w:val="22"/>
          <w:szCs w:val="22"/>
        </w:rPr>
        <w:t>6</w:t>
      </w:r>
      <w:r w:rsidRPr="00536F71">
        <w:rPr>
          <w:rFonts w:ascii="Arial" w:eastAsia="Arial" w:hAnsi="Arial" w:cs="Arial"/>
          <w:b/>
          <w:sz w:val="22"/>
          <w:szCs w:val="22"/>
        </w:rPr>
        <w:t>: What should the test for referral to the Courts be?</w:t>
      </w:r>
    </w:p>
    <w:p w14:paraId="4099AC62" w14:textId="180696D1" w:rsidR="008676A9" w:rsidRPr="00536F71" w:rsidRDefault="0002625F" w:rsidP="00BC2874">
      <w:pPr>
        <w:jc w:val="both"/>
        <w:rPr>
          <w:rFonts w:ascii="Arial" w:eastAsia="Arial" w:hAnsi="Arial" w:cs="Arial"/>
          <w:sz w:val="22"/>
          <w:szCs w:val="22"/>
        </w:rPr>
      </w:pPr>
      <w:r w:rsidRPr="00536F71">
        <w:rPr>
          <w:rFonts w:ascii="Arial" w:eastAsia="Arial" w:hAnsi="Arial" w:cs="Arial"/>
          <w:sz w:val="22"/>
          <w:szCs w:val="22"/>
        </w:rPr>
        <w:t xml:space="preserve">Some </w:t>
      </w:r>
      <w:r w:rsidR="00E15A1D" w:rsidRPr="00536F71">
        <w:rPr>
          <w:rFonts w:ascii="Arial" w:eastAsia="Arial" w:hAnsi="Arial" w:cs="Arial"/>
          <w:sz w:val="22"/>
          <w:szCs w:val="22"/>
        </w:rPr>
        <w:t>commissions impose “predictive tests” for referring a case to court, which rely on the likelihood of the conviction being overturned by the court</w:t>
      </w:r>
      <w:r w:rsidR="00B43054" w:rsidRPr="00536F71">
        <w:rPr>
          <w:rFonts w:ascii="Arial" w:eastAsia="Arial" w:hAnsi="Arial" w:cs="Arial"/>
          <w:sz w:val="22"/>
          <w:szCs w:val="22"/>
        </w:rPr>
        <w:t>.</w:t>
      </w:r>
      <w:r w:rsidR="00E15A1D" w:rsidRPr="00536F71">
        <w:rPr>
          <w:rFonts w:ascii="Arial" w:eastAsia="Arial" w:hAnsi="Arial" w:cs="Arial"/>
          <w:sz w:val="22"/>
          <w:szCs w:val="22"/>
        </w:rPr>
        <w:t xml:space="preserve"> For example, the E</w:t>
      </w:r>
      <w:r w:rsidR="00FE13FB">
        <w:rPr>
          <w:rFonts w:ascii="Arial" w:eastAsia="Arial" w:hAnsi="Arial" w:cs="Arial"/>
          <w:sz w:val="22"/>
          <w:szCs w:val="22"/>
        </w:rPr>
        <w:t>nglish</w:t>
      </w:r>
      <w:r w:rsidR="00E15A1D" w:rsidRPr="00536F71">
        <w:rPr>
          <w:rFonts w:ascii="Arial" w:eastAsia="Arial" w:hAnsi="Arial" w:cs="Arial"/>
          <w:sz w:val="22"/>
          <w:szCs w:val="22"/>
        </w:rPr>
        <w:t xml:space="preserve"> CCRC may refer a conviction if “there is a real possibility it will not be upheld”</w:t>
      </w:r>
      <w:r w:rsidR="00B43054" w:rsidRPr="00536F71">
        <w:rPr>
          <w:rFonts w:ascii="Arial" w:eastAsia="Arial" w:hAnsi="Arial" w:cs="Arial"/>
          <w:sz w:val="22"/>
          <w:szCs w:val="22"/>
        </w:rPr>
        <w:t xml:space="preserve"> by the courts. T</w:t>
      </w:r>
      <w:r w:rsidR="00E15A1D" w:rsidRPr="00536F71">
        <w:rPr>
          <w:rFonts w:ascii="Arial" w:eastAsia="Arial" w:hAnsi="Arial" w:cs="Arial"/>
          <w:sz w:val="22"/>
          <w:szCs w:val="22"/>
        </w:rPr>
        <w:t xml:space="preserve">he Scottish CCRC must find that a </w:t>
      </w:r>
      <w:r w:rsidR="008676A9" w:rsidRPr="00536F71">
        <w:rPr>
          <w:rFonts w:ascii="Arial" w:eastAsia="Arial" w:hAnsi="Arial" w:cs="Arial"/>
          <w:sz w:val="22"/>
          <w:szCs w:val="22"/>
        </w:rPr>
        <w:t>“</w:t>
      </w:r>
      <w:r w:rsidR="00E15A1D" w:rsidRPr="00536F71">
        <w:rPr>
          <w:rFonts w:ascii="Arial" w:eastAsia="Arial" w:hAnsi="Arial" w:cs="Arial"/>
          <w:sz w:val="22"/>
          <w:szCs w:val="22"/>
        </w:rPr>
        <w:t>miscarriage of justice may have occurred</w:t>
      </w:r>
      <w:r w:rsidR="008676A9" w:rsidRPr="00536F71">
        <w:rPr>
          <w:rFonts w:ascii="Arial" w:eastAsia="Arial" w:hAnsi="Arial" w:cs="Arial"/>
          <w:sz w:val="22"/>
          <w:szCs w:val="22"/>
        </w:rPr>
        <w:t>”</w:t>
      </w:r>
      <w:r w:rsidR="00C20AE2" w:rsidRPr="00536F71">
        <w:rPr>
          <w:rStyle w:val="FootnoteReference"/>
          <w:rFonts w:ascii="Arial" w:eastAsia="Arial" w:hAnsi="Arial" w:cs="Arial"/>
          <w:sz w:val="22"/>
          <w:szCs w:val="22"/>
        </w:rPr>
        <w:footnoteReference w:id="2"/>
      </w:r>
      <w:r w:rsidRPr="00536F71">
        <w:rPr>
          <w:rFonts w:ascii="Arial" w:eastAsia="Arial" w:hAnsi="Arial" w:cs="Arial"/>
          <w:sz w:val="22"/>
          <w:szCs w:val="22"/>
        </w:rPr>
        <w:t>. The Scottish commission must also find</w:t>
      </w:r>
      <w:r w:rsidR="00E15A1D" w:rsidRPr="00536F71">
        <w:rPr>
          <w:rFonts w:ascii="Arial" w:eastAsia="Arial" w:hAnsi="Arial" w:cs="Arial"/>
          <w:sz w:val="22"/>
          <w:szCs w:val="22"/>
        </w:rPr>
        <w:t xml:space="preserve"> it is in the </w:t>
      </w:r>
      <w:r w:rsidR="00DB638C">
        <w:rPr>
          <w:rFonts w:ascii="Arial" w:eastAsia="Arial" w:hAnsi="Arial" w:cs="Arial"/>
          <w:sz w:val="22"/>
          <w:szCs w:val="22"/>
        </w:rPr>
        <w:t>“</w:t>
      </w:r>
      <w:r w:rsidR="00E15A1D" w:rsidRPr="00536F71">
        <w:rPr>
          <w:rFonts w:ascii="Arial" w:eastAsia="Arial" w:hAnsi="Arial" w:cs="Arial"/>
          <w:sz w:val="22"/>
          <w:szCs w:val="22"/>
        </w:rPr>
        <w:t>interests of justice</w:t>
      </w:r>
      <w:r w:rsidR="00DB638C">
        <w:rPr>
          <w:rFonts w:ascii="Arial" w:eastAsia="Arial" w:hAnsi="Arial" w:cs="Arial"/>
          <w:sz w:val="22"/>
          <w:szCs w:val="22"/>
        </w:rPr>
        <w:t>”</w:t>
      </w:r>
      <w:r w:rsidR="00E15A1D" w:rsidRPr="00536F71">
        <w:rPr>
          <w:rFonts w:ascii="Arial" w:eastAsia="Arial" w:hAnsi="Arial" w:cs="Arial"/>
          <w:sz w:val="22"/>
          <w:szCs w:val="22"/>
        </w:rPr>
        <w:t xml:space="preserve"> that a referral be made. </w:t>
      </w:r>
      <w:r w:rsidR="008676A9" w:rsidRPr="00536F71">
        <w:rPr>
          <w:rFonts w:ascii="Arial" w:hAnsi="Arial" w:cs="Arial"/>
          <w:sz w:val="22"/>
          <w:szCs w:val="22"/>
        </w:rPr>
        <w:t xml:space="preserve">At present, the </w:t>
      </w:r>
      <w:r w:rsidR="00160728">
        <w:rPr>
          <w:rFonts w:ascii="Arial" w:hAnsi="Arial" w:cs="Arial"/>
          <w:sz w:val="22"/>
          <w:szCs w:val="22"/>
        </w:rPr>
        <w:t>federal</w:t>
      </w:r>
      <w:r w:rsidR="008676A9" w:rsidRPr="00536F71">
        <w:rPr>
          <w:rFonts w:ascii="Arial" w:hAnsi="Arial" w:cs="Arial"/>
          <w:sz w:val="22"/>
          <w:szCs w:val="22"/>
        </w:rPr>
        <w:t xml:space="preserve"> Minister of Justice will refer a case to the court when satisfied that “a miscarriage of justice likely occurred”.</w:t>
      </w:r>
    </w:p>
    <w:p w14:paraId="6589B911" w14:textId="77777777" w:rsidR="00C20AE2" w:rsidRPr="00536F71" w:rsidRDefault="00C20AE2" w:rsidP="00BC2874">
      <w:pPr>
        <w:jc w:val="both"/>
        <w:rPr>
          <w:rFonts w:ascii="Arial" w:eastAsia="Arial" w:hAnsi="Arial" w:cs="Arial"/>
          <w:sz w:val="22"/>
          <w:szCs w:val="22"/>
        </w:rPr>
      </w:pPr>
    </w:p>
    <w:p w14:paraId="000000EC" w14:textId="1F15D90D" w:rsidR="00DF5C73" w:rsidRPr="00536F71" w:rsidRDefault="00E15A1D" w:rsidP="00BC2874">
      <w:pPr>
        <w:jc w:val="both"/>
        <w:rPr>
          <w:rFonts w:ascii="Arial" w:eastAsia="Arial" w:hAnsi="Arial" w:cs="Arial"/>
          <w:sz w:val="22"/>
          <w:szCs w:val="22"/>
        </w:rPr>
      </w:pPr>
      <w:r w:rsidRPr="00536F71">
        <w:rPr>
          <w:rFonts w:ascii="Arial" w:eastAsia="Arial" w:hAnsi="Arial" w:cs="Arial"/>
          <w:sz w:val="22"/>
          <w:szCs w:val="22"/>
        </w:rPr>
        <w:t>The newest commission in New Zealand</w:t>
      </w:r>
      <w:r w:rsidR="005953D1" w:rsidRPr="00536F71">
        <w:rPr>
          <w:rFonts w:ascii="Arial" w:eastAsia="Arial" w:hAnsi="Arial" w:cs="Arial"/>
          <w:sz w:val="22"/>
          <w:szCs w:val="22"/>
        </w:rPr>
        <w:t xml:space="preserve"> will refer convictions and sentence if it is</w:t>
      </w:r>
      <w:r w:rsidR="00FE13FB">
        <w:rPr>
          <w:rFonts w:ascii="Arial" w:eastAsia="Arial" w:hAnsi="Arial" w:cs="Arial"/>
          <w:sz w:val="22"/>
          <w:szCs w:val="22"/>
        </w:rPr>
        <w:t xml:space="preserve"> in </w:t>
      </w:r>
      <w:r w:rsidRPr="00536F71">
        <w:rPr>
          <w:rFonts w:ascii="Arial" w:eastAsia="Arial" w:hAnsi="Arial" w:cs="Arial"/>
          <w:sz w:val="22"/>
          <w:szCs w:val="22"/>
        </w:rPr>
        <w:t>the “interests of justice”</w:t>
      </w:r>
      <w:r w:rsidR="00C20AE2" w:rsidRPr="00536F71">
        <w:rPr>
          <w:rStyle w:val="FootnoteReference"/>
          <w:rFonts w:ascii="Arial" w:eastAsia="Arial" w:hAnsi="Arial" w:cs="Arial"/>
          <w:sz w:val="22"/>
          <w:szCs w:val="22"/>
        </w:rPr>
        <w:footnoteReference w:id="3"/>
      </w:r>
      <w:r w:rsidR="005953D1" w:rsidRPr="00536F71">
        <w:rPr>
          <w:rFonts w:ascii="Arial" w:eastAsia="Arial" w:hAnsi="Arial" w:cs="Arial"/>
          <w:sz w:val="22"/>
          <w:szCs w:val="22"/>
        </w:rPr>
        <w:t xml:space="preserve">. </w:t>
      </w:r>
      <w:r w:rsidR="008676A9" w:rsidRPr="00536F71">
        <w:rPr>
          <w:rFonts w:ascii="Arial" w:eastAsia="Arial" w:hAnsi="Arial" w:cs="Arial"/>
          <w:sz w:val="22"/>
          <w:szCs w:val="22"/>
        </w:rPr>
        <w:t>A recent Parliamentary consultation in the U</w:t>
      </w:r>
      <w:r w:rsidR="00FE13FB">
        <w:rPr>
          <w:rFonts w:ascii="Arial" w:eastAsia="Arial" w:hAnsi="Arial" w:cs="Arial"/>
          <w:sz w:val="22"/>
          <w:szCs w:val="22"/>
        </w:rPr>
        <w:t xml:space="preserve">nited </w:t>
      </w:r>
      <w:r w:rsidR="008676A9" w:rsidRPr="00536F71">
        <w:rPr>
          <w:rFonts w:ascii="Arial" w:eastAsia="Arial" w:hAnsi="Arial" w:cs="Arial"/>
          <w:sz w:val="22"/>
          <w:szCs w:val="22"/>
        </w:rPr>
        <w:t>K</w:t>
      </w:r>
      <w:r w:rsidR="00FE13FB">
        <w:rPr>
          <w:rFonts w:ascii="Arial" w:eastAsia="Arial" w:hAnsi="Arial" w:cs="Arial"/>
          <w:sz w:val="22"/>
          <w:szCs w:val="22"/>
        </w:rPr>
        <w:t>ingdom</w:t>
      </w:r>
      <w:r w:rsidR="00C20AE2" w:rsidRPr="00536F71">
        <w:rPr>
          <w:rStyle w:val="FootnoteReference"/>
          <w:rFonts w:ascii="Arial" w:eastAsia="Arial" w:hAnsi="Arial" w:cs="Arial"/>
          <w:sz w:val="22"/>
          <w:szCs w:val="22"/>
        </w:rPr>
        <w:footnoteReference w:id="4"/>
      </w:r>
      <w:r w:rsidR="008676A9" w:rsidRPr="00536F71">
        <w:rPr>
          <w:rFonts w:ascii="Arial" w:eastAsia="Arial" w:hAnsi="Arial" w:cs="Arial"/>
          <w:sz w:val="22"/>
          <w:szCs w:val="22"/>
        </w:rPr>
        <w:t xml:space="preserve"> proposed replacing the existing test with referral where the CCRC determines that the conviction </w:t>
      </w:r>
      <w:r w:rsidR="00DB638C">
        <w:rPr>
          <w:rFonts w:ascii="Arial" w:eastAsia="Arial" w:hAnsi="Arial" w:cs="Arial"/>
          <w:sz w:val="22"/>
          <w:szCs w:val="22"/>
        </w:rPr>
        <w:t>“</w:t>
      </w:r>
      <w:r w:rsidR="008676A9" w:rsidRPr="00536F71">
        <w:rPr>
          <w:rFonts w:ascii="Arial" w:eastAsia="Arial" w:hAnsi="Arial" w:cs="Arial"/>
          <w:sz w:val="22"/>
          <w:szCs w:val="22"/>
        </w:rPr>
        <w:t>may be unsafe</w:t>
      </w:r>
      <w:r w:rsidR="00BB29F8">
        <w:rPr>
          <w:rFonts w:ascii="Arial" w:eastAsia="Arial" w:hAnsi="Arial" w:cs="Arial"/>
          <w:sz w:val="22"/>
          <w:szCs w:val="22"/>
        </w:rPr>
        <w:t>”</w:t>
      </w:r>
      <w:r w:rsidR="008676A9" w:rsidRPr="00536F71">
        <w:rPr>
          <w:rFonts w:ascii="Arial" w:eastAsia="Arial" w:hAnsi="Arial" w:cs="Arial"/>
          <w:sz w:val="22"/>
          <w:szCs w:val="22"/>
        </w:rPr>
        <w:t xml:space="preserve">, the sentence may be manifestly excessive or wrong in law or where it concludes that it is in the </w:t>
      </w:r>
      <w:r w:rsidR="00DB638C">
        <w:rPr>
          <w:rFonts w:ascii="Arial" w:eastAsia="Arial" w:hAnsi="Arial" w:cs="Arial"/>
          <w:sz w:val="22"/>
          <w:szCs w:val="22"/>
        </w:rPr>
        <w:t>“</w:t>
      </w:r>
      <w:r w:rsidR="008676A9" w:rsidRPr="00536F71">
        <w:rPr>
          <w:rFonts w:ascii="Arial" w:eastAsia="Arial" w:hAnsi="Arial" w:cs="Arial"/>
          <w:sz w:val="22"/>
          <w:szCs w:val="22"/>
        </w:rPr>
        <w:t>interests of justice</w:t>
      </w:r>
      <w:r w:rsidR="00DB638C">
        <w:rPr>
          <w:rFonts w:ascii="Arial" w:eastAsia="Arial" w:hAnsi="Arial" w:cs="Arial"/>
          <w:sz w:val="22"/>
          <w:szCs w:val="22"/>
        </w:rPr>
        <w:t>”</w:t>
      </w:r>
      <w:r w:rsidR="008676A9" w:rsidRPr="00536F71">
        <w:rPr>
          <w:rFonts w:ascii="Arial" w:eastAsia="Arial" w:hAnsi="Arial" w:cs="Arial"/>
          <w:sz w:val="22"/>
          <w:szCs w:val="22"/>
        </w:rPr>
        <w:t xml:space="preserve"> to make a referral.</w:t>
      </w:r>
    </w:p>
    <w:p w14:paraId="21F01010" w14:textId="77777777" w:rsidR="00AD0262" w:rsidRPr="00536F71" w:rsidRDefault="00AD0262" w:rsidP="00BC2874">
      <w:pPr>
        <w:jc w:val="both"/>
        <w:rPr>
          <w:rFonts w:ascii="Arial" w:hAnsi="Arial" w:cs="Arial"/>
          <w:sz w:val="22"/>
          <w:szCs w:val="22"/>
        </w:rPr>
      </w:pPr>
    </w:p>
    <w:p w14:paraId="2BD7E0BB" w14:textId="035FB4BA" w:rsidR="008676A9" w:rsidRPr="00536F71" w:rsidRDefault="008676A9" w:rsidP="00BC2874">
      <w:pPr>
        <w:jc w:val="both"/>
        <w:rPr>
          <w:rFonts w:ascii="Arial" w:eastAsia="Arial" w:hAnsi="Arial" w:cs="Arial"/>
          <w:b/>
          <w:sz w:val="22"/>
          <w:szCs w:val="22"/>
        </w:rPr>
      </w:pPr>
      <w:r w:rsidRPr="00536F71">
        <w:rPr>
          <w:rFonts w:ascii="Arial" w:hAnsi="Arial" w:cs="Arial"/>
          <w:sz w:val="22"/>
          <w:szCs w:val="22"/>
        </w:rPr>
        <w:t xml:space="preserve">The North Carolina commission refers cases on the basis of credible, verifiable and new evidence of “factual innocence”. Factual innocence does not include reduced level of criminal responsibility for the crime charged and this is subsequently reviewed by the courts to determine if there is clear and convincing case of innocence.  </w:t>
      </w:r>
    </w:p>
    <w:p w14:paraId="000000ED" w14:textId="77777777" w:rsidR="00DF5C73" w:rsidRPr="00536F71" w:rsidRDefault="00DF5C73" w:rsidP="00BC2874">
      <w:pPr>
        <w:jc w:val="both"/>
        <w:rPr>
          <w:rFonts w:ascii="Arial" w:eastAsia="Arial" w:hAnsi="Arial" w:cs="Arial"/>
          <w:b/>
          <w:sz w:val="22"/>
          <w:szCs w:val="22"/>
        </w:rPr>
      </w:pPr>
    </w:p>
    <w:p w14:paraId="000000EF" w14:textId="0DDC9C7E" w:rsidR="00DF5C73" w:rsidRPr="00536F71" w:rsidRDefault="00E15A1D" w:rsidP="00BC2874">
      <w:pPr>
        <w:ind w:left="720"/>
        <w:jc w:val="both"/>
        <w:rPr>
          <w:rFonts w:ascii="Arial" w:hAnsi="Arial" w:cs="Arial"/>
          <w:sz w:val="22"/>
          <w:szCs w:val="22"/>
        </w:rPr>
      </w:pPr>
      <w:r w:rsidRPr="00536F71">
        <w:rPr>
          <w:rFonts w:ascii="Arial" w:eastAsia="Arial" w:hAnsi="Arial" w:cs="Arial"/>
          <w:b/>
          <w:color w:val="000000"/>
          <w:sz w:val="22"/>
          <w:szCs w:val="22"/>
          <w:u w:val="single"/>
        </w:rPr>
        <w:t>Question 1</w:t>
      </w:r>
      <w:r w:rsidR="008676A9" w:rsidRPr="00536F71">
        <w:rPr>
          <w:rFonts w:ascii="Arial" w:eastAsia="Arial" w:hAnsi="Arial" w:cs="Arial"/>
          <w:b/>
          <w:color w:val="000000"/>
          <w:sz w:val="22"/>
          <w:szCs w:val="22"/>
          <w:u w:val="single"/>
        </w:rPr>
        <w:t>6</w:t>
      </w:r>
      <w:r w:rsidRPr="00536F71">
        <w:rPr>
          <w:rFonts w:ascii="Arial" w:eastAsia="Arial" w:hAnsi="Arial" w:cs="Arial"/>
          <w:b/>
          <w:color w:val="000000"/>
          <w:sz w:val="22"/>
          <w:szCs w:val="22"/>
          <w:u w:val="single"/>
        </w:rPr>
        <w:t>: Court referral test</w:t>
      </w:r>
    </w:p>
    <w:p w14:paraId="000000F0"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Please indicate a preferred option:</w:t>
      </w:r>
    </w:p>
    <w:p w14:paraId="000000F1" w14:textId="28511594" w:rsidR="00DF5C73" w:rsidRPr="00536F71" w:rsidRDefault="00E15A1D" w:rsidP="00BC2874">
      <w:pPr>
        <w:numPr>
          <w:ilvl w:val="0"/>
          <w:numId w:val="10"/>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 xml:space="preserve">Option 1: Predictive </w:t>
      </w:r>
      <w:r w:rsidR="005953D1" w:rsidRPr="00536F71">
        <w:rPr>
          <w:rFonts w:ascii="Arial" w:eastAsia="Arial" w:hAnsi="Arial" w:cs="Arial"/>
          <w:color w:val="000000"/>
          <w:sz w:val="22"/>
          <w:szCs w:val="22"/>
        </w:rPr>
        <w:t>test</w:t>
      </w:r>
      <w:r w:rsidRPr="00536F71">
        <w:rPr>
          <w:rFonts w:ascii="Arial" w:eastAsia="Arial" w:hAnsi="Arial" w:cs="Arial"/>
          <w:color w:val="000000"/>
          <w:sz w:val="22"/>
          <w:szCs w:val="22"/>
        </w:rPr>
        <w:t xml:space="preserve"> based on likelihood that the conviction</w:t>
      </w:r>
      <w:r w:rsidR="005953D1" w:rsidRPr="00536F71">
        <w:rPr>
          <w:rFonts w:ascii="Arial" w:eastAsia="Arial" w:hAnsi="Arial" w:cs="Arial"/>
          <w:color w:val="000000"/>
          <w:sz w:val="22"/>
          <w:szCs w:val="22"/>
        </w:rPr>
        <w:t xml:space="preserve"> or sentence</w:t>
      </w:r>
      <w:r w:rsidRPr="00536F71">
        <w:rPr>
          <w:rFonts w:ascii="Arial" w:eastAsia="Arial" w:hAnsi="Arial" w:cs="Arial"/>
          <w:color w:val="000000"/>
          <w:sz w:val="22"/>
          <w:szCs w:val="22"/>
        </w:rPr>
        <w:t xml:space="preserve"> will be overturned</w:t>
      </w:r>
      <w:r w:rsidR="005953D1" w:rsidRPr="00536F71">
        <w:rPr>
          <w:rFonts w:ascii="Arial" w:eastAsia="Arial" w:hAnsi="Arial" w:cs="Arial"/>
          <w:color w:val="000000"/>
          <w:sz w:val="22"/>
          <w:szCs w:val="22"/>
        </w:rPr>
        <w:t xml:space="preserve"> by the courts</w:t>
      </w:r>
      <w:r w:rsidRPr="00536F71">
        <w:rPr>
          <w:rFonts w:ascii="Arial" w:eastAsia="Arial" w:hAnsi="Arial" w:cs="Arial"/>
          <w:color w:val="000000"/>
          <w:sz w:val="22"/>
          <w:szCs w:val="22"/>
        </w:rPr>
        <w:t>.</w:t>
      </w:r>
    </w:p>
    <w:p w14:paraId="49B5981F" w14:textId="28CA7878" w:rsidR="00EF12FA" w:rsidRPr="00536F71" w:rsidRDefault="00EF12FA" w:rsidP="001064B4">
      <w:pPr>
        <w:numPr>
          <w:ilvl w:val="0"/>
          <w:numId w:val="10"/>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lastRenderedPageBreak/>
        <w:t>Option 2: Predictive test based on possibility that the conviction or sentence will be overturned by the courts.</w:t>
      </w:r>
    </w:p>
    <w:p w14:paraId="082F1A60" w14:textId="7B82F05F" w:rsidR="005953D1" w:rsidRPr="00536F71" w:rsidRDefault="005953D1" w:rsidP="00BC2874">
      <w:pPr>
        <w:numPr>
          <w:ilvl w:val="0"/>
          <w:numId w:val="10"/>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 xml:space="preserve">Option </w:t>
      </w:r>
      <w:r w:rsidR="00EF12FA" w:rsidRPr="00536F71">
        <w:rPr>
          <w:rFonts w:ascii="Arial" w:eastAsia="Arial" w:hAnsi="Arial" w:cs="Arial"/>
          <w:color w:val="000000"/>
          <w:sz w:val="22"/>
          <w:szCs w:val="22"/>
        </w:rPr>
        <w:t>3</w:t>
      </w:r>
      <w:r w:rsidRPr="00536F71">
        <w:rPr>
          <w:rFonts w:ascii="Arial" w:eastAsia="Arial" w:hAnsi="Arial" w:cs="Arial"/>
          <w:color w:val="000000"/>
          <w:sz w:val="22"/>
          <w:szCs w:val="22"/>
        </w:rPr>
        <w:t xml:space="preserve">: Predictive test based on likelihood that the conviction or sentence will be overturned by the courts plus that the commission finds that a referral back to the courts is in the </w:t>
      </w:r>
      <w:r w:rsidR="00BB29F8">
        <w:rPr>
          <w:rFonts w:ascii="Arial" w:eastAsia="Arial" w:hAnsi="Arial" w:cs="Arial"/>
          <w:color w:val="000000"/>
          <w:sz w:val="22"/>
          <w:szCs w:val="22"/>
        </w:rPr>
        <w:t>“</w:t>
      </w:r>
      <w:r w:rsidRPr="00536F71">
        <w:rPr>
          <w:rFonts w:ascii="Arial" w:eastAsia="Arial" w:hAnsi="Arial" w:cs="Arial"/>
          <w:color w:val="000000"/>
          <w:sz w:val="22"/>
          <w:szCs w:val="22"/>
        </w:rPr>
        <w:t>interests of justice</w:t>
      </w:r>
      <w:r w:rsidR="00BB29F8">
        <w:rPr>
          <w:rFonts w:ascii="Arial" w:eastAsia="Arial" w:hAnsi="Arial" w:cs="Arial"/>
          <w:color w:val="000000"/>
          <w:sz w:val="22"/>
          <w:szCs w:val="22"/>
        </w:rPr>
        <w:t>”</w:t>
      </w:r>
      <w:r w:rsidR="00B43054" w:rsidRPr="00536F71">
        <w:rPr>
          <w:rFonts w:ascii="Arial" w:eastAsia="Arial" w:hAnsi="Arial" w:cs="Arial"/>
          <w:color w:val="000000"/>
          <w:sz w:val="22"/>
          <w:szCs w:val="22"/>
        </w:rPr>
        <w:t>.</w:t>
      </w:r>
    </w:p>
    <w:p w14:paraId="000000F2" w14:textId="57363DA4" w:rsidR="00DF5C73" w:rsidRPr="00536F71" w:rsidRDefault="00E15A1D" w:rsidP="00BC2874">
      <w:pPr>
        <w:numPr>
          <w:ilvl w:val="0"/>
          <w:numId w:val="10"/>
        </w:numPr>
        <w:pBdr>
          <w:top w:val="nil"/>
          <w:left w:val="nil"/>
          <w:bottom w:val="nil"/>
          <w:right w:val="nil"/>
          <w:between w:val="nil"/>
        </w:pBdr>
        <w:jc w:val="both"/>
        <w:rPr>
          <w:rFonts w:ascii="Arial" w:hAnsi="Arial" w:cs="Arial"/>
          <w:sz w:val="22"/>
          <w:szCs w:val="22"/>
        </w:rPr>
      </w:pPr>
      <w:bookmarkStart w:id="2" w:name="_heading=h.gjdgxs" w:colFirst="0" w:colLast="0"/>
      <w:bookmarkEnd w:id="2"/>
      <w:r w:rsidRPr="00536F71">
        <w:rPr>
          <w:rFonts w:ascii="Arial" w:eastAsia="Arial" w:hAnsi="Arial" w:cs="Arial"/>
          <w:color w:val="000000"/>
          <w:sz w:val="22"/>
          <w:szCs w:val="22"/>
        </w:rPr>
        <w:t xml:space="preserve">Option </w:t>
      </w:r>
      <w:r w:rsidR="00EF12FA" w:rsidRPr="00536F71">
        <w:rPr>
          <w:rFonts w:ascii="Arial" w:eastAsia="Arial" w:hAnsi="Arial" w:cs="Arial"/>
          <w:color w:val="000000"/>
          <w:sz w:val="22"/>
          <w:szCs w:val="22"/>
        </w:rPr>
        <w:t>4</w:t>
      </w:r>
      <w:r w:rsidRPr="00536F71">
        <w:rPr>
          <w:rFonts w:ascii="Arial" w:eastAsia="Arial" w:hAnsi="Arial" w:cs="Arial"/>
          <w:color w:val="000000"/>
          <w:sz w:val="22"/>
          <w:szCs w:val="22"/>
        </w:rPr>
        <w:t xml:space="preserve">: </w:t>
      </w:r>
      <w:r w:rsidR="00B43054" w:rsidRPr="00536F71">
        <w:rPr>
          <w:rFonts w:ascii="Arial" w:eastAsia="Arial" w:hAnsi="Arial" w:cs="Arial"/>
          <w:color w:val="000000"/>
          <w:sz w:val="22"/>
          <w:szCs w:val="22"/>
        </w:rPr>
        <w:t>“</w:t>
      </w:r>
      <w:r w:rsidRPr="00536F71">
        <w:rPr>
          <w:rFonts w:ascii="Arial" w:eastAsia="Arial" w:hAnsi="Arial" w:cs="Arial"/>
          <w:color w:val="000000"/>
          <w:sz w:val="22"/>
          <w:szCs w:val="22"/>
        </w:rPr>
        <w:t>Interest</w:t>
      </w:r>
      <w:r w:rsidR="00B43054" w:rsidRPr="00536F71">
        <w:rPr>
          <w:rFonts w:ascii="Arial" w:eastAsia="Arial" w:hAnsi="Arial" w:cs="Arial"/>
          <w:color w:val="000000"/>
          <w:sz w:val="22"/>
          <w:szCs w:val="22"/>
        </w:rPr>
        <w:t>s</w:t>
      </w:r>
      <w:r w:rsidRPr="00536F71">
        <w:rPr>
          <w:rFonts w:ascii="Arial" w:eastAsia="Arial" w:hAnsi="Arial" w:cs="Arial"/>
          <w:color w:val="000000"/>
          <w:sz w:val="22"/>
          <w:szCs w:val="22"/>
        </w:rPr>
        <w:t xml:space="preserve"> of </w:t>
      </w:r>
      <w:r w:rsidR="00C36592">
        <w:rPr>
          <w:rFonts w:ascii="Arial" w:eastAsia="Arial" w:hAnsi="Arial" w:cs="Arial"/>
          <w:color w:val="000000"/>
          <w:sz w:val="22"/>
          <w:szCs w:val="22"/>
        </w:rPr>
        <w:t>j</w:t>
      </w:r>
      <w:r w:rsidRPr="00536F71">
        <w:rPr>
          <w:rFonts w:ascii="Arial" w:eastAsia="Arial" w:hAnsi="Arial" w:cs="Arial"/>
          <w:color w:val="000000"/>
          <w:sz w:val="22"/>
          <w:szCs w:val="22"/>
        </w:rPr>
        <w:t>ustice</w:t>
      </w:r>
      <w:r w:rsidR="00B43054" w:rsidRPr="00536F71">
        <w:rPr>
          <w:rFonts w:ascii="Arial" w:eastAsia="Arial" w:hAnsi="Arial" w:cs="Arial"/>
          <w:color w:val="000000"/>
          <w:sz w:val="22"/>
          <w:szCs w:val="22"/>
        </w:rPr>
        <w:t xml:space="preserve">” </w:t>
      </w:r>
      <w:r w:rsidR="008676A9" w:rsidRPr="00536F71">
        <w:rPr>
          <w:rFonts w:ascii="Arial" w:eastAsia="Arial" w:hAnsi="Arial" w:cs="Arial"/>
          <w:color w:val="000000"/>
          <w:sz w:val="22"/>
          <w:szCs w:val="22"/>
        </w:rPr>
        <w:t xml:space="preserve">test </w:t>
      </w:r>
      <w:r w:rsidR="00B43054" w:rsidRPr="00536F71">
        <w:rPr>
          <w:rFonts w:ascii="Arial" w:eastAsia="Arial" w:hAnsi="Arial" w:cs="Arial"/>
          <w:color w:val="000000"/>
          <w:sz w:val="22"/>
          <w:szCs w:val="22"/>
        </w:rPr>
        <w:t>for referral.</w:t>
      </w:r>
    </w:p>
    <w:p w14:paraId="000000F3" w14:textId="46FCF87E" w:rsidR="00DF5C73" w:rsidRPr="00536F71" w:rsidRDefault="00DF5C73" w:rsidP="00BC2874">
      <w:pPr>
        <w:jc w:val="both"/>
        <w:rPr>
          <w:rFonts w:ascii="Arial" w:hAnsi="Arial" w:cs="Arial"/>
          <w:sz w:val="22"/>
          <w:szCs w:val="22"/>
        </w:rPr>
      </w:pPr>
    </w:p>
    <w:p w14:paraId="000000F4" w14:textId="4CD3519E" w:rsidR="00DF5C73" w:rsidRPr="00536F71" w:rsidRDefault="00E15A1D" w:rsidP="00320A87">
      <w:pPr>
        <w:ind w:left="720"/>
        <w:jc w:val="both"/>
        <w:rPr>
          <w:rFonts w:ascii="Arial" w:eastAsia="Arial" w:hAnsi="Arial" w:cs="Arial"/>
          <w:color w:val="000000"/>
          <w:sz w:val="22"/>
          <w:szCs w:val="22"/>
        </w:rPr>
      </w:pPr>
      <w:r w:rsidRPr="00536F71">
        <w:rPr>
          <w:rFonts w:ascii="Arial" w:eastAsia="Arial" w:hAnsi="Arial" w:cs="Arial"/>
          <w:color w:val="000000"/>
          <w:sz w:val="22"/>
          <w:szCs w:val="22"/>
        </w:rPr>
        <w:t>Should the referral test be modified for applicants most at risk</w:t>
      </w:r>
      <w:r w:rsidR="000F170C" w:rsidRPr="00536F71">
        <w:rPr>
          <w:rFonts w:ascii="Arial" w:eastAsia="Arial" w:hAnsi="Arial" w:cs="Arial"/>
          <w:color w:val="000000"/>
          <w:sz w:val="22"/>
          <w:szCs w:val="22"/>
        </w:rPr>
        <w:t xml:space="preserve"> of miscarriages of justice</w:t>
      </w:r>
      <w:r w:rsidRPr="00536F71">
        <w:rPr>
          <w:rFonts w:ascii="Arial" w:eastAsia="Arial" w:hAnsi="Arial" w:cs="Arial"/>
          <w:color w:val="000000"/>
          <w:sz w:val="22"/>
          <w:szCs w:val="22"/>
        </w:rPr>
        <w:t xml:space="preserve">, including </w:t>
      </w:r>
      <w:r w:rsidR="000F170C" w:rsidRPr="00536F71">
        <w:rPr>
          <w:rFonts w:ascii="Arial" w:eastAsia="Arial" w:hAnsi="Arial" w:cs="Arial"/>
          <w:color w:val="000000"/>
          <w:sz w:val="22"/>
          <w:szCs w:val="22"/>
        </w:rPr>
        <w:t xml:space="preserve">groups suffering discrimination, </w:t>
      </w:r>
      <w:r w:rsidRPr="00536F71">
        <w:rPr>
          <w:rFonts w:ascii="Arial" w:eastAsia="Arial" w:hAnsi="Arial" w:cs="Arial"/>
          <w:color w:val="000000"/>
          <w:sz w:val="22"/>
          <w:szCs w:val="22"/>
        </w:rPr>
        <w:t>vulnerable individuals and young people?</w:t>
      </w:r>
    </w:p>
    <w:p w14:paraId="2EB2BC15" w14:textId="19E63644" w:rsidR="005953D1" w:rsidRPr="00536F71" w:rsidRDefault="005953D1" w:rsidP="00BC2874">
      <w:pPr>
        <w:ind w:left="720"/>
        <w:jc w:val="both"/>
        <w:rPr>
          <w:rFonts w:ascii="Arial" w:eastAsia="Arial" w:hAnsi="Arial" w:cs="Arial"/>
          <w:color w:val="000000"/>
          <w:sz w:val="22"/>
          <w:szCs w:val="22"/>
        </w:rPr>
      </w:pPr>
    </w:p>
    <w:p w14:paraId="52C580CD" w14:textId="077805F4" w:rsidR="005953D1" w:rsidRPr="00536F71" w:rsidRDefault="005953D1" w:rsidP="00BC2874">
      <w:pPr>
        <w:ind w:left="720"/>
        <w:jc w:val="both"/>
        <w:rPr>
          <w:rFonts w:ascii="Arial" w:eastAsia="Arial" w:hAnsi="Arial" w:cs="Arial"/>
          <w:sz w:val="22"/>
          <w:szCs w:val="22"/>
        </w:rPr>
      </w:pPr>
      <w:r w:rsidRPr="00536F71">
        <w:rPr>
          <w:rFonts w:ascii="Arial" w:eastAsia="Arial" w:hAnsi="Arial" w:cs="Arial"/>
          <w:color w:val="000000"/>
          <w:sz w:val="22"/>
          <w:szCs w:val="22"/>
        </w:rPr>
        <w:t>If an “interest of justice” test is used</w:t>
      </w:r>
      <w:r w:rsidR="00B43054" w:rsidRPr="00536F71">
        <w:rPr>
          <w:rFonts w:ascii="Arial" w:eastAsia="Arial" w:hAnsi="Arial" w:cs="Arial"/>
          <w:color w:val="000000"/>
          <w:sz w:val="22"/>
          <w:szCs w:val="22"/>
        </w:rPr>
        <w:t>,</w:t>
      </w:r>
      <w:r w:rsidRPr="00536F71">
        <w:rPr>
          <w:rFonts w:ascii="Arial" w:eastAsia="Arial" w:hAnsi="Arial" w:cs="Arial"/>
          <w:color w:val="000000"/>
          <w:sz w:val="22"/>
          <w:szCs w:val="22"/>
        </w:rPr>
        <w:t xml:space="preserve"> should Parliament provide </w:t>
      </w:r>
      <w:r w:rsidR="00913F26" w:rsidRPr="00536F71">
        <w:rPr>
          <w:rFonts w:ascii="Arial" w:eastAsia="Arial" w:hAnsi="Arial" w:cs="Arial"/>
          <w:color w:val="000000"/>
          <w:sz w:val="22"/>
          <w:szCs w:val="22"/>
        </w:rPr>
        <w:t>statutory relevant considerations</w:t>
      </w:r>
      <w:r w:rsidR="000F170C" w:rsidRPr="00536F71">
        <w:rPr>
          <w:rFonts w:ascii="Arial" w:eastAsia="Arial" w:hAnsi="Arial" w:cs="Arial"/>
          <w:color w:val="000000"/>
          <w:sz w:val="22"/>
          <w:szCs w:val="22"/>
        </w:rPr>
        <w:t xml:space="preserve">? </w:t>
      </w:r>
      <w:r w:rsidR="00EF12FA" w:rsidRPr="00536F71">
        <w:rPr>
          <w:rFonts w:ascii="Arial" w:eastAsia="Arial" w:hAnsi="Arial" w:cs="Arial"/>
          <w:color w:val="000000"/>
          <w:sz w:val="22"/>
          <w:szCs w:val="22"/>
        </w:rPr>
        <w:t xml:space="preserve">For example, the statute could direct the </w:t>
      </w:r>
      <w:r w:rsidR="00AD0262" w:rsidRPr="00536F71">
        <w:rPr>
          <w:rFonts w:ascii="Arial" w:eastAsia="Arial" w:hAnsi="Arial" w:cs="Arial"/>
          <w:color w:val="000000"/>
          <w:sz w:val="22"/>
          <w:szCs w:val="22"/>
        </w:rPr>
        <w:t>commission’s</w:t>
      </w:r>
      <w:r w:rsidRPr="00536F71">
        <w:rPr>
          <w:rFonts w:ascii="Arial" w:eastAsia="Arial" w:hAnsi="Arial" w:cs="Arial"/>
          <w:color w:val="000000"/>
          <w:sz w:val="22"/>
          <w:szCs w:val="22"/>
        </w:rPr>
        <w:t xml:space="preserve"> attention to</w:t>
      </w:r>
      <w:r w:rsidR="00AD0262" w:rsidRPr="00536F71">
        <w:rPr>
          <w:rFonts w:ascii="Arial" w:eastAsia="Arial" w:hAnsi="Arial" w:cs="Arial"/>
          <w:color w:val="000000"/>
          <w:sz w:val="22"/>
          <w:szCs w:val="22"/>
        </w:rPr>
        <w:t xml:space="preserve"> specific</w:t>
      </w:r>
      <w:r w:rsidRPr="00536F71">
        <w:rPr>
          <w:rFonts w:ascii="Arial" w:eastAsia="Arial" w:hAnsi="Arial" w:cs="Arial"/>
          <w:color w:val="000000"/>
          <w:sz w:val="22"/>
          <w:szCs w:val="22"/>
        </w:rPr>
        <w:t xml:space="preserve"> issues</w:t>
      </w:r>
      <w:r w:rsidR="00AD0262" w:rsidRPr="00536F71">
        <w:rPr>
          <w:rFonts w:ascii="Arial" w:eastAsia="Arial" w:hAnsi="Arial" w:cs="Arial"/>
          <w:color w:val="000000"/>
          <w:sz w:val="22"/>
          <w:szCs w:val="22"/>
        </w:rPr>
        <w:t xml:space="preserve"> in applying the test, </w:t>
      </w:r>
      <w:r w:rsidR="00EF12FA" w:rsidRPr="00536F71">
        <w:rPr>
          <w:rFonts w:ascii="Arial" w:eastAsia="Arial" w:hAnsi="Arial" w:cs="Arial"/>
          <w:color w:val="000000"/>
          <w:sz w:val="22"/>
          <w:szCs w:val="22"/>
        </w:rPr>
        <w:t xml:space="preserve">such as </w:t>
      </w:r>
      <w:r w:rsidRPr="00536F71">
        <w:rPr>
          <w:rFonts w:ascii="Arial" w:eastAsia="Arial" w:hAnsi="Arial" w:cs="Arial"/>
          <w:sz w:val="22"/>
          <w:szCs w:val="22"/>
        </w:rPr>
        <w:t>discrimination and breaches of international law</w:t>
      </w:r>
      <w:r w:rsidR="000F170C" w:rsidRPr="00536F71">
        <w:rPr>
          <w:rFonts w:ascii="Arial" w:eastAsia="Arial" w:hAnsi="Arial" w:cs="Arial"/>
          <w:sz w:val="22"/>
          <w:szCs w:val="22"/>
        </w:rPr>
        <w:t>.</w:t>
      </w:r>
    </w:p>
    <w:p w14:paraId="7ACA6980" w14:textId="423E4697" w:rsidR="008676A9" w:rsidRPr="00536F71" w:rsidRDefault="008676A9" w:rsidP="00BC2874">
      <w:pPr>
        <w:ind w:left="720"/>
        <w:jc w:val="both"/>
        <w:rPr>
          <w:rFonts w:ascii="Arial" w:eastAsia="Arial" w:hAnsi="Arial" w:cs="Arial"/>
          <w:color w:val="000000"/>
          <w:sz w:val="22"/>
          <w:szCs w:val="22"/>
        </w:rPr>
      </w:pPr>
    </w:p>
    <w:p w14:paraId="71B9C655" w14:textId="19F2F8F4" w:rsidR="008676A9" w:rsidRPr="00536F71" w:rsidRDefault="008676A9" w:rsidP="00BC2874">
      <w:pPr>
        <w:ind w:left="720"/>
        <w:jc w:val="both"/>
        <w:rPr>
          <w:rFonts w:ascii="Arial" w:hAnsi="Arial" w:cs="Arial"/>
          <w:sz w:val="22"/>
          <w:szCs w:val="22"/>
        </w:rPr>
      </w:pPr>
      <w:r w:rsidRPr="00536F71">
        <w:rPr>
          <w:rFonts w:ascii="Arial" w:hAnsi="Arial" w:cs="Arial"/>
          <w:sz w:val="22"/>
          <w:szCs w:val="22"/>
        </w:rPr>
        <w:t xml:space="preserve">The Minister of Justice is required by the </w:t>
      </w:r>
      <w:r w:rsidRPr="00CF31C2">
        <w:rPr>
          <w:rFonts w:ascii="Arial" w:hAnsi="Arial" w:cs="Arial"/>
          <w:i/>
          <w:iCs/>
          <w:sz w:val="22"/>
          <w:szCs w:val="22"/>
        </w:rPr>
        <w:t>Criminal Code</w:t>
      </w:r>
      <w:r w:rsidRPr="00536F71">
        <w:rPr>
          <w:rFonts w:ascii="Arial" w:hAnsi="Arial" w:cs="Arial"/>
          <w:sz w:val="22"/>
          <w:szCs w:val="22"/>
        </w:rPr>
        <w:t xml:space="preserve"> to consider whether the application for relief “is supported by new matters of significance” not previously considered and assess the “relevance and reliability” of the new material. It also provides that Ministerial relief is an “extraordinary remedy” that “is not intended to serve as a further appeal”. Should similar provisions apply to the new </w:t>
      </w:r>
      <w:r w:rsidR="0039673F">
        <w:rPr>
          <w:rFonts w:ascii="Arial" w:hAnsi="Arial" w:cs="Arial"/>
          <w:sz w:val="22"/>
          <w:szCs w:val="22"/>
        </w:rPr>
        <w:t>c</w:t>
      </w:r>
      <w:r w:rsidRPr="00536F71">
        <w:rPr>
          <w:rFonts w:ascii="Arial" w:hAnsi="Arial" w:cs="Arial"/>
          <w:sz w:val="22"/>
          <w:szCs w:val="22"/>
        </w:rPr>
        <w:t>ommission?</w:t>
      </w:r>
    </w:p>
    <w:p w14:paraId="000000F5" w14:textId="77777777" w:rsidR="00DF5C73" w:rsidRPr="00536F71" w:rsidRDefault="00DF5C73" w:rsidP="00BC2874">
      <w:pPr>
        <w:jc w:val="both"/>
        <w:rPr>
          <w:rFonts w:ascii="Arial" w:hAnsi="Arial" w:cs="Arial"/>
          <w:sz w:val="22"/>
          <w:szCs w:val="22"/>
        </w:rPr>
      </w:pPr>
    </w:p>
    <w:p w14:paraId="39E24AF3" w14:textId="16948C37" w:rsidR="00972423" w:rsidRPr="00BC2874" w:rsidRDefault="00972423" w:rsidP="00972423">
      <w:pPr>
        <w:pBdr>
          <w:top w:val="nil"/>
          <w:left w:val="nil"/>
          <w:bottom w:val="nil"/>
          <w:right w:val="nil"/>
          <w:between w:val="nil"/>
        </w:pBdr>
        <w:ind w:left="720"/>
        <w:jc w:val="both"/>
        <w:rPr>
          <w:rFonts w:ascii="Arial" w:eastAsia="Arial" w:hAnsi="Arial" w:cs="Arial"/>
          <w:sz w:val="22"/>
          <w:szCs w:val="22"/>
        </w:rPr>
      </w:pPr>
      <w:r w:rsidRPr="00BC2874">
        <w:rPr>
          <w:rFonts w:ascii="Arial" w:eastAsia="Arial" w:hAnsi="Arial" w:cs="Arial"/>
          <w:color w:val="000000"/>
          <w:sz w:val="22"/>
          <w:szCs w:val="22"/>
        </w:rPr>
        <w:t>If you wish, please provide any further relevant comment on this issue (including whether your preference is for a combination of the above options)</w:t>
      </w:r>
      <w:r>
        <w:rPr>
          <w:rFonts w:ascii="Arial" w:eastAsia="Arial" w:hAnsi="Arial" w:cs="Arial"/>
          <w:color w:val="000000"/>
          <w:sz w:val="22"/>
          <w:szCs w:val="22"/>
        </w:rPr>
        <w:t>.</w:t>
      </w:r>
    </w:p>
    <w:p w14:paraId="4B4F572F" w14:textId="396226DE" w:rsidR="0002625F" w:rsidRPr="00536F71" w:rsidRDefault="0002625F" w:rsidP="00BC2874">
      <w:pPr>
        <w:ind w:left="720"/>
        <w:jc w:val="both"/>
        <w:rPr>
          <w:rFonts w:ascii="Arial" w:eastAsia="Arial" w:hAnsi="Arial" w:cs="Arial"/>
          <w:color w:val="000000"/>
          <w:sz w:val="22"/>
          <w:szCs w:val="22"/>
        </w:rPr>
      </w:pPr>
    </w:p>
    <w:p w14:paraId="16BF31B6" w14:textId="6556C7E1" w:rsidR="00B43054" w:rsidRPr="00536F71" w:rsidRDefault="005953D1" w:rsidP="00BC2874">
      <w:pPr>
        <w:jc w:val="both"/>
        <w:rPr>
          <w:rFonts w:ascii="Arial" w:eastAsia="Arial" w:hAnsi="Arial" w:cs="Arial"/>
          <w:b/>
          <w:bCs/>
          <w:color w:val="000000"/>
          <w:sz w:val="22"/>
          <w:szCs w:val="22"/>
        </w:rPr>
      </w:pPr>
      <w:r w:rsidRPr="00536F71">
        <w:rPr>
          <w:rFonts w:ascii="Arial" w:eastAsia="Arial" w:hAnsi="Arial" w:cs="Arial"/>
          <w:b/>
          <w:bCs/>
          <w:color w:val="000000"/>
          <w:sz w:val="22"/>
          <w:szCs w:val="22"/>
        </w:rPr>
        <w:t xml:space="preserve">Question 17:  </w:t>
      </w:r>
      <w:r w:rsidR="00B61AB2" w:rsidRPr="00536F71">
        <w:rPr>
          <w:rFonts w:ascii="Arial" w:eastAsia="Arial" w:hAnsi="Arial" w:cs="Arial"/>
          <w:b/>
          <w:bCs/>
          <w:color w:val="000000"/>
          <w:sz w:val="22"/>
          <w:szCs w:val="22"/>
        </w:rPr>
        <w:t xml:space="preserve">The Court’s </w:t>
      </w:r>
      <w:r w:rsidRPr="00536F71">
        <w:rPr>
          <w:rFonts w:ascii="Arial" w:eastAsia="Arial" w:hAnsi="Arial" w:cs="Arial"/>
          <w:b/>
          <w:bCs/>
          <w:color w:val="000000"/>
          <w:sz w:val="22"/>
          <w:szCs w:val="22"/>
        </w:rPr>
        <w:t>Grounds</w:t>
      </w:r>
      <w:r w:rsidR="00114DDF" w:rsidRPr="00536F71">
        <w:rPr>
          <w:rFonts w:ascii="Arial" w:eastAsia="Arial" w:hAnsi="Arial" w:cs="Arial"/>
          <w:b/>
          <w:bCs/>
          <w:color w:val="000000"/>
          <w:sz w:val="22"/>
          <w:szCs w:val="22"/>
        </w:rPr>
        <w:t xml:space="preserve"> </w:t>
      </w:r>
      <w:r w:rsidR="008B13B5" w:rsidRPr="00536F71">
        <w:rPr>
          <w:rFonts w:ascii="Arial" w:eastAsia="Arial" w:hAnsi="Arial" w:cs="Arial"/>
          <w:b/>
          <w:bCs/>
          <w:color w:val="000000"/>
          <w:sz w:val="22"/>
          <w:szCs w:val="22"/>
        </w:rPr>
        <w:t>for allowing an</w:t>
      </w:r>
      <w:r w:rsidR="00114DDF" w:rsidRPr="00536F71">
        <w:rPr>
          <w:rFonts w:ascii="Arial" w:eastAsia="Arial" w:hAnsi="Arial" w:cs="Arial"/>
          <w:b/>
          <w:bCs/>
          <w:color w:val="000000"/>
          <w:sz w:val="22"/>
          <w:szCs w:val="22"/>
        </w:rPr>
        <w:t xml:space="preserve"> Appeal</w:t>
      </w:r>
      <w:r w:rsidRPr="00536F71">
        <w:rPr>
          <w:rFonts w:ascii="Arial" w:eastAsia="Arial" w:hAnsi="Arial" w:cs="Arial"/>
          <w:b/>
          <w:bCs/>
          <w:color w:val="000000"/>
          <w:sz w:val="22"/>
          <w:szCs w:val="22"/>
        </w:rPr>
        <w:t xml:space="preserve"> in cases referred to them by the Commission</w:t>
      </w:r>
    </w:p>
    <w:p w14:paraId="1503ECA6" w14:textId="322E36A8" w:rsidR="00B43054" w:rsidRDefault="00B43054" w:rsidP="00BC2874">
      <w:pPr>
        <w:jc w:val="both"/>
        <w:rPr>
          <w:rFonts w:ascii="Arial" w:eastAsia="Arial" w:hAnsi="Arial" w:cs="Arial"/>
          <w:color w:val="000000"/>
          <w:sz w:val="22"/>
          <w:szCs w:val="22"/>
        </w:rPr>
      </w:pPr>
      <w:r w:rsidRPr="00536F71">
        <w:rPr>
          <w:rFonts w:ascii="Arial" w:eastAsia="Arial" w:hAnsi="Arial" w:cs="Arial"/>
          <w:color w:val="000000"/>
          <w:sz w:val="22"/>
          <w:szCs w:val="22"/>
        </w:rPr>
        <w:t xml:space="preserve">Several </w:t>
      </w:r>
      <w:r w:rsidR="00B61AB2" w:rsidRPr="00536F71">
        <w:rPr>
          <w:rFonts w:ascii="Arial" w:eastAsia="Arial" w:hAnsi="Arial" w:cs="Arial"/>
          <w:color w:val="000000"/>
          <w:sz w:val="22"/>
          <w:szCs w:val="22"/>
        </w:rPr>
        <w:t>reviews of</w:t>
      </w:r>
      <w:r w:rsidRPr="00536F71">
        <w:rPr>
          <w:rFonts w:ascii="Arial" w:eastAsia="Arial" w:hAnsi="Arial" w:cs="Arial"/>
          <w:color w:val="000000"/>
          <w:sz w:val="22"/>
          <w:szCs w:val="22"/>
        </w:rPr>
        <w:t xml:space="preserve"> the E</w:t>
      </w:r>
      <w:r w:rsidR="00FE13FB">
        <w:rPr>
          <w:rFonts w:ascii="Arial" w:eastAsia="Arial" w:hAnsi="Arial" w:cs="Arial"/>
          <w:color w:val="000000"/>
          <w:sz w:val="22"/>
          <w:szCs w:val="22"/>
        </w:rPr>
        <w:t>nglish</w:t>
      </w:r>
      <w:r w:rsidRPr="00536F71">
        <w:rPr>
          <w:rFonts w:ascii="Arial" w:eastAsia="Arial" w:hAnsi="Arial" w:cs="Arial"/>
          <w:color w:val="000000"/>
          <w:sz w:val="22"/>
          <w:szCs w:val="22"/>
        </w:rPr>
        <w:t xml:space="preserve"> CCRC have suggested that the grounds </w:t>
      </w:r>
      <w:r w:rsidR="008B13B5" w:rsidRPr="00536F71">
        <w:rPr>
          <w:rFonts w:ascii="Arial" w:eastAsia="Arial" w:hAnsi="Arial" w:cs="Arial"/>
          <w:color w:val="000000"/>
          <w:sz w:val="22"/>
          <w:szCs w:val="22"/>
        </w:rPr>
        <w:t>on which the Appeal Court can overturn a conviction</w:t>
      </w:r>
      <w:r w:rsidRPr="00536F71">
        <w:rPr>
          <w:rFonts w:ascii="Arial" w:eastAsia="Arial" w:hAnsi="Arial" w:cs="Arial"/>
          <w:color w:val="000000"/>
          <w:sz w:val="22"/>
          <w:szCs w:val="22"/>
        </w:rPr>
        <w:t xml:space="preserve"> in that country (whether a conviction is </w:t>
      </w:r>
      <w:r w:rsidR="0002625F" w:rsidRPr="00536F71">
        <w:rPr>
          <w:rFonts w:ascii="Arial" w:eastAsia="Arial" w:hAnsi="Arial" w:cs="Arial"/>
          <w:color w:val="000000"/>
          <w:sz w:val="22"/>
          <w:szCs w:val="22"/>
        </w:rPr>
        <w:t>unsafe</w:t>
      </w:r>
      <w:r w:rsidRPr="00536F71">
        <w:rPr>
          <w:rFonts w:ascii="Arial" w:eastAsia="Arial" w:hAnsi="Arial" w:cs="Arial"/>
          <w:color w:val="000000"/>
          <w:sz w:val="22"/>
          <w:szCs w:val="22"/>
        </w:rPr>
        <w:t xml:space="preserve">) should be expanded. This raises the question of whether existing grounds </w:t>
      </w:r>
      <w:r w:rsidR="00BC2874" w:rsidRPr="00536F71">
        <w:rPr>
          <w:rFonts w:ascii="Arial" w:eastAsia="Arial" w:hAnsi="Arial" w:cs="Arial"/>
          <w:color w:val="000000"/>
          <w:sz w:val="22"/>
          <w:szCs w:val="22"/>
        </w:rPr>
        <w:t xml:space="preserve">for allowing appeals </w:t>
      </w:r>
      <w:r w:rsidRPr="00536F71">
        <w:rPr>
          <w:rFonts w:ascii="Arial" w:eastAsia="Arial" w:hAnsi="Arial" w:cs="Arial"/>
          <w:color w:val="000000"/>
          <w:sz w:val="22"/>
          <w:szCs w:val="22"/>
        </w:rPr>
        <w:t xml:space="preserve">in Canada are adequate. In Canada, sentences can be overturned on “fitness” grounds and convictions can be overturned if the appeal court </w:t>
      </w:r>
      <w:r w:rsidR="00CF3BDB" w:rsidRPr="00536F71">
        <w:rPr>
          <w:rFonts w:ascii="Arial" w:eastAsia="Arial" w:hAnsi="Arial" w:cs="Arial"/>
          <w:color w:val="000000"/>
          <w:sz w:val="22"/>
          <w:szCs w:val="22"/>
        </w:rPr>
        <w:t>find</w:t>
      </w:r>
      <w:r w:rsidR="00CF3BDB">
        <w:rPr>
          <w:rFonts w:ascii="Arial" w:eastAsia="Arial" w:hAnsi="Arial" w:cs="Arial"/>
          <w:color w:val="000000"/>
          <w:sz w:val="22"/>
          <w:szCs w:val="22"/>
        </w:rPr>
        <w:t>s</w:t>
      </w:r>
      <w:r w:rsidR="00FE13FB">
        <w:rPr>
          <w:rFonts w:ascii="Arial" w:eastAsia="Arial" w:hAnsi="Arial" w:cs="Arial"/>
          <w:color w:val="000000"/>
          <w:sz w:val="22"/>
          <w:szCs w:val="22"/>
        </w:rPr>
        <w:t>:</w:t>
      </w:r>
      <w:r w:rsidRPr="00536F71">
        <w:rPr>
          <w:rFonts w:ascii="Arial" w:eastAsia="Arial" w:hAnsi="Arial" w:cs="Arial"/>
          <w:color w:val="000000"/>
          <w:sz w:val="22"/>
          <w:szCs w:val="22"/>
        </w:rPr>
        <w:t xml:space="preserve"> 1) errors of law</w:t>
      </w:r>
      <w:r w:rsidR="00BC2874" w:rsidRPr="00536F71">
        <w:rPr>
          <w:rStyle w:val="FootnoteReference"/>
          <w:rFonts w:ascii="Arial" w:eastAsia="Arial" w:hAnsi="Arial" w:cs="Arial"/>
          <w:color w:val="000000"/>
          <w:sz w:val="16"/>
          <w:szCs w:val="16"/>
        </w:rPr>
        <w:footnoteReference w:id="5"/>
      </w:r>
      <w:r w:rsidRPr="00536F71">
        <w:rPr>
          <w:rFonts w:ascii="Arial" w:eastAsia="Arial" w:hAnsi="Arial" w:cs="Arial"/>
          <w:color w:val="000000"/>
          <w:sz w:val="22"/>
          <w:szCs w:val="22"/>
        </w:rPr>
        <w:t xml:space="preserve"> or 2) convictions that are unreasonable or cannot be supported by the evidence or 3) on any ground there was a miscarriage of justice.</w:t>
      </w:r>
    </w:p>
    <w:p w14:paraId="5E9C6DD4" w14:textId="77777777" w:rsidR="00FE13FB" w:rsidRPr="00536F71" w:rsidRDefault="00FE13FB" w:rsidP="00BC2874">
      <w:pPr>
        <w:jc w:val="both"/>
        <w:rPr>
          <w:rFonts w:ascii="Arial" w:eastAsia="Arial" w:hAnsi="Arial" w:cs="Arial"/>
          <w:b/>
          <w:bCs/>
          <w:color w:val="000000"/>
          <w:sz w:val="22"/>
          <w:szCs w:val="22"/>
        </w:rPr>
      </w:pPr>
    </w:p>
    <w:p w14:paraId="0B45B6AD" w14:textId="2AA6BD4F" w:rsidR="00B43054" w:rsidRPr="00536F71" w:rsidRDefault="00B43054" w:rsidP="00BC2874">
      <w:pPr>
        <w:jc w:val="both"/>
        <w:rPr>
          <w:rFonts w:ascii="Arial" w:eastAsia="Arial" w:hAnsi="Arial" w:cs="Arial"/>
          <w:color w:val="000000"/>
          <w:sz w:val="22"/>
          <w:szCs w:val="22"/>
        </w:rPr>
      </w:pPr>
      <w:r w:rsidRPr="00536F71">
        <w:rPr>
          <w:rFonts w:ascii="Arial" w:eastAsia="Arial" w:hAnsi="Arial" w:cs="Arial"/>
          <w:color w:val="000000"/>
          <w:sz w:val="22"/>
          <w:szCs w:val="22"/>
        </w:rPr>
        <w:t>Some commissions of inquiry into wrongful convictions have recommended that convictions also be overturned on the basis of a lurking doubt but this has not been followed by Parliament or the courts. Courts will also not make determinations and declarations of factual innocence even in cases referred back to them. They have, however, developed some tests for determining whether when quashing a conviction on the basis of a referral and new evidence, they should order a new trial or enter an acquittal in older cases where a new trial is unlikely to be possible.</w:t>
      </w:r>
    </w:p>
    <w:p w14:paraId="59743831" w14:textId="5A9C89B7" w:rsidR="005953D1" w:rsidRPr="00536F71" w:rsidRDefault="005953D1" w:rsidP="00BC2874">
      <w:pPr>
        <w:jc w:val="both"/>
        <w:rPr>
          <w:rFonts w:ascii="Arial" w:eastAsia="Arial" w:hAnsi="Arial" w:cs="Arial"/>
          <w:color w:val="000000"/>
          <w:sz w:val="22"/>
          <w:szCs w:val="22"/>
        </w:rPr>
      </w:pPr>
    </w:p>
    <w:p w14:paraId="72B5FF33" w14:textId="78D26832" w:rsidR="00F662DA" w:rsidRDefault="005953D1" w:rsidP="00BC2874">
      <w:pPr>
        <w:jc w:val="both"/>
        <w:rPr>
          <w:rFonts w:ascii="Arial" w:eastAsia="Arial" w:hAnsi="Arial" w:cs="Arial"/>
          <w:b/>
          <w:bCs/>
          <w:color w:val="000000"/>
          <w:sz w:val="22"/>
          <w:szCs w:val="22"/>
        </w:rPr>
      </w:pPr>
      <w:r w:rsidRPr="00536F71">
        <w:rPr>
          <w:rFonts w:ascii="Arial" w:eastAsia="Arial" w:hAnsi="Arial" w:cs="Arial"/>
          <w:color w:val="000000"/>
          <w:sz w:val="22"/>
          <w:szCs w:val="22"/>
        </w:rPr>
        <w:tab/>
      </w:r>
      <w:r w:rsidRPr="00FE13FB">
        <w:rPr>
          <w:rFonts w:ascii="Arial" w:eastAsia="Arial" w:hAnsi="Arial" w:cs="Arial"/>
          <w:b/>
          <w:bCs/>
          <w:color w:val="000000"/>
          <w:sz w:val="22"/>
          <w:szCs w:val="22"/>
          <w:u w:val="single"/>
        </w:rPr>
        <w:t xml:space="preserve">Question 17: </w:t>
      </w:r>
      <w:r w:rsidR="00B61AB2" w:rsidRPr="00FE13FB">
        <w:rPr>
          <w:rFonts w:ascii="Arial" w:eastAsia="Arial" w:hAnsi="Arial" w:cs="Arial"/>
          <w:b/>
          <w:bCs/>
          <w:color w:val="000000"/>
          <w:sz w:val="22"/>
          <w:szCs w:val="22"/>
          <w:u w:val="single"/>
        </w:rPr>
        <w:t xml:space="preserve">The Court’s </w:t>
      </w:r>
      <w:r w:rsidRPr="00FE13FB">
        <w:rPr>
          <w:rFonts w:ascii="Arial" w:eastAsia="Arial" w:hAnsi="Arial" w:cs="Arial"/>
          <w:b/>
          <w:bCs/>
          <w:color w:val="000000"/>
          <w:sz w:val="22"/>
          <w:szCs w:val="22"/>
          <w:u w:val="single"/>
        </w:rPr>
        <w:t xml:space="preserve">Grounds </w:t>
      </w:r>
      <w:r w:rsidR="008B13B5" w:rsidRPr="00FE13FB">
        <w:rPr>
          <w:rFonts w:ascii="Arial" w:eastAsia="Arial" w:hAnsi="Arial" w:cs="Arial"/>
          <w:b/>
          <w:bCs/>
          <w:color w:val="000000"/>
          <w:sz w:val="22"/>
          <w:szCs w:val="22"/>
          <w:u w:val="single"/>
        </w:rPr>
        <w:t xml:space="preserve">for allowing an </w:t>
      </w:r>
      <w:r w:rsidRPr="00FE13FB">
        <w:rPr>
          <w:rFonts w:ascii="Arial" w:eastAsia="Arial" w:hAnsi="Arial" w:cs="Arial"/>
          <w:b/>
          <w:bCs/>
          <w:color w:val="000000"/>
          <w:sz w:val="22"/>
          <w:szCs w:val="22"/>
          <w:u w:val="single"/>
        </w:rPr>
        <w:t xml:space="preserve">Appeal </w:t>
      </w:r>
    </w:p>
    <w:p w14:paraId="3AF43EF3" w14:textId="0786424B" w:rsidR="00F662DA" w:rsidRPr="00F662DA" w:rsidRDefault="00F662DA" w:rsidP="00F662DA">
      <w:pPr>
        <w:ind w:left="720"/>
        <w:jc w:val="both"/>
        <w:rPr>
          <w:rFonts w:ascii="Arial" w:eastAsia="Arial" w:hAnsi="Arial" w:cs="Arial"/>
          <w:b/>
          <w:bCs/>
          <w:color w:val="000000"/>
          <w:sz w:val="22"/>
          <w:szCs w:val="22"/>
        </w:rPr>
      </w:pPr>
      <w:r w:rsidRPr="00536F71">
        <w:rPr>
          <w:rFonts w:ascii="Arial" w:eastAsia="Arial" w:hAnsi="Arial" w:cs="Arial"/>
          <w:color w:val="000000"/>
          <w:sz w:val="22"/>
          <w:szCs w:val="22"/>
        </w:rPr>
        <w:t>Please indicate a preferred option:</w:t>
      </w:r>
    </w:p>
    <w:p w14:paraId="1D7B1CE3" w14:textId="330C5E94" w:rsidR="005953D1" w:rsidRPr="00536F71" w:rsidRDefault="005953D1" w:rsidP="006221D0">
      <w:pPr>
        <w:pStyle w:val="ListParagraph"/>
        <w:numPr>
          <w:ilvl w:val="0"/>
          <w:numId w:val="21"/>
        </w:numPr>
        <w:jc w:val="both"/>
        <w:rPr>
          <w:rFonts w:ascii="Arial" w:eastAsia="Arial" w:hAnsi="Arial" w:cs="Arial"/>
          <w:color w:val="000000"/>
          <w:sz w:val="22"/>
          <w:szCs w:val="22"/>
        </w:rPr>
      </w:pPr>
      <w:r w:rsidRPr="00536F71">
        <w:rPr>
          <w:rFonts w:ascii="Arial" w:eastAsia="Arial" w:hAnsi="Arial" w:cs="Arial"/>
          <w:color w:val="000000"/>
          <w:sz w:val="22"/>
          <w:szCs w:val="22"/>
        </w:rPr>
        <w:t>Option 1: Existing grounds of appeal from conviction or sentence in Canada are adequate</w:t>
      </w:r>
      <w:r w:rsidR="00B43054" w:rsidRPr="00536F71">
        <w:rPr>
          <w:rFonts w:ascii="Arial" w:eastAsia="Arial" w:hAnsi="Arial" w:cs="Arial"/>
          <w:color w:val="000000"/>
          <w:sz w:val="22"/>
          <w:szCs w:val="22"/>
        </w:rPr>
        <w:t>.</w:t>
      </w:r>
    </w:p>
    <w:p w14:paraId="3B6EC483" w14:textId="76D2EA5A" w:rsidR="00B61AB2" w:rsidRPr="00536F71" w:rsidRDefault="005953D1" w:rsidP="006221D0">
      <w:pPr>
        <w:pStyle w:val="ListParagraph"/>
        <w:numPr>
          <w:ilvl w:val="0"/>
          <w:numId w:val="21"/>
        </w:numPr>
        <w:jc w:val="both"/>
        <w:rPr>
          <w:rFonts w:ascii="Arial" w:eastAsia="Arial" w:hAnsi="Arial" w:cs="Arial"/>
          <w:color w:val="000000"/>
          <w:sz w:val="22"/>
          <w:szCs w:val="22"/>
        </w:rPr>
      </w:pPr>
      <w:r w:rsidRPr="00536F71">
        <w:rPr>
          <w:rFonts w:ascii="Arial" w:eastAsia="Arial" w:hAnsi="Arial" w:cs="Arial"/>
          <w:color w:val="000000"/>
          <w:sz w:val="22"/>
          <w:szCs w:val="22"/>
        </w:rPr>
        <w:t xml:space="preserve">Option 2: Existing grounds of appeal from conviction </w:t>
      </w:r>
      <w:r w:rsidR="00B43054" w:rsidRPr="00536F71">
        <w:rPr>
          <w:rFonts w:ascii="Arial" w:eastAsia="Arial" w:hAnsi="Arial" w:cs="Arial"/>
          <w:color w:val="000000"/>
          <w:sz w:val="22"/>
          <w:szCs w:val="22"/>
        </w:rPr>
        <w:t>should be expanded</w:t>
      </w:r>
      <w:r w:rsidR="00B61AB2" w:rsidRPr="00536F71">
        <w:rPr>
          <w:rFonts w:ascii="Arial" w:eastAsia="Arial" w:hAnsi="Arial" w:cs="Arial"/>
          <w:color w:val="000000"/>
          <w:sz w:val="22"/>
          <w:szCs w:val="22"/>
        </w:rPr>
        <w:t>.</w:t>
      </w:r>
      <w:r w:rsidR="00B43054" w:rsidRPr="00536F71">
        <w:rPr>
          <w:rFonts w:ascii="Arial" w:eastAsia="Arial" w:hAnsi="Arial" w:cs="Arial"/>
          <w:color w:val="000000"/>
          <w:sz w:val="22"/>
          <w:szCs w:val="22"/>
        </w:rPr>
        <w:t xml:space="preserve"> </w:t>
      </w:r>
    </w:p>
    <w:p w14:paraId="14756BA5" w14:textId="30E358D4" w:rsidR="00EF12FA" w:rsidRPr="00536F71" w:rsidRDefault="00EF12FA" w:rsidP="006221D0">
      <w:pPr>
        <w:pStyle w:val="ListParagraph"/>
        <w:numPr>
          <w:ilvl w:val="0"/>
          <w:numId w:val="21"/>
        </w:numPr>
        <w:jc w:val="both"/>
        <w:rPr>
          <w:rFonts w:ascii="Arial" w:eastAsia="Arial" w:hAnsi="Arial" w:cs="Arial"/>
          <w:color w:val="000000"/>
          <w:sz w:val="22"/>
          <w:szCs w:val="22"/>
        </w:rPr>
      </w:pPr>
      <w:r w:rsidRPr="00536F71">
        <w:rPr>
          <w:rFonts w:ascii="Arial" w:eastAsia="Arial" w:hAnsi="Arial" w:cs="Arial"/>
          <w:color w:val="000000"/>
          <w:sz w:val="22"/>
          <w:szCs w:val="22"/>
        </w:rPr>
        <w:t>Option 3: Appellate courts should be able to make determinations of factual innocence</w:t>
      </w:r>
      <w:r w:rsidR="00F662DA">
        <w:rPr>
          <w:rFonts w:ascii="Arial" w:eastAsia="Arial" w:hAnsi="Arial" w:cs="Arial"/>
          <w:color w:val="000000"/>
          <w:sz w:val="22"/>
          <w:szCs w:val="22"/>
        </w:rPr>
        <w:t>.</w:t>
      </w:r>
    </w:p>
    <w:p w14:paraId="67D03A82" w14:textId="492C4FC3" w:rsidR="005953D1" w:rsidRPr="00536F71" w:rsidRDefault="005953D1" w:rsidP="00BC2874">
      <w:pPr>
        <w:jc w:val="both"/>
        <w:rPr>
          <w:rFonts w:ascii="Arial" w:eastAsia="Arial" w:hAnsi="Arial" w:cs="Arial"/>
          <w:color w:val="000000"/>
          <w:sz w:val="22"/>
          <w:szCs w:val="22"/>
        </w:rPr>
      </w:pPr>
    </w:p>
    <w:p w14:paraId="6C894DD5" w14:textId="228916FE" w:rsidR="0002625F" w:rsidRPr="00536F71" w:rsidRDefault="00B43054" w:rsidP="00F662DA">
      <w:pPr>
        <w:ind w:left="720"/>
        <w:jc w:val="both"/>
        <w:rPr>
          <w:rFonts w:ascii="Arial" w:eastAsia="Arial" w:hAnsi="Arial" w:cs="Arial"/>
          <w:color w:val="000000"/>
          <w:sz w:val="22"/>
          <w:szCs w:val="22"/>
        </w:rPr>
      </w:pPr>
      <w:r w:rsidRPr="00536F71">
        <w:rPr>
          <w:rFonts w:ascii="Arial" w:eastAsia="Arial" w:hAnsi="Arial" w:cs="Arial"/>
          <w:color w:val="000000"/>
          <w:sz w:val="22"/>
          <w:szCs w:val="22"/>
        </w:rPr>
        <w:t>If courts make declarations of factual innocence</w:t>
      </w:r>
      <w:r w:rsidR="0002625F" w:rsidRPr="00536F71">
        <w:rPr>
          <w:rFonts w:ascii="Arial" w:eastAsia="Arial" w:hAnsi="Arial" w:cs="Arial"/>
          <w:color w:val="000000"/>
          <w:sz w:val="22"/>
          <w:szCs w:val="22"/>
        </w:rPr>
        <w:t>,</w:t>
      </w:r>
      <w:r w:rsidRPr="00536F71">
        <w:rPr>
          <w:rFonts w:ascii="Arial" w:eastAsia="Arial" w:hAnsi="Arial" w:cs="Arial"/>
          <w:color w:val="000000"/>
          <w:sz w:val="22"/>
          <w:szCs w:val="22"/>
        </w:rPr>
        <w:t xml:space="preserve"> what should be the basis for such determinations? </w:t>
      </w:r>
      <w:r w:rsidR="005953D1" w:rsidRPr="00536F71">
        <w:rPr>
          <w:rFonts w:ascii="Arial" w:eastAsia="Arial" w:hAnsi="Arial" w:cs="Arial"/>
          <w:color w:val="000000"/>
          <w:sz w:val="22"/>
          <w:szCs w:val="22"/>
        </w:rPr>
        <w:t xml:space="preserve">Should there be statutory guidance whether in cases where </w:t>
      </w:r>
      <w:r w:rsidR="005953D1" w:rsidRPr="00536F71">
        <w:rPr>
          <w:rFonts w:ascii="Arial" w:eastAsia="Arial" w:hAnsi="Arial" w:cs="Arial"/>
          <w:color w:val="000000"/>
          <w:sz w:val="22"/>
          <w:szCs w:val="22"/>
        </w:rPr>
        <w:lastRenderedPageBreak/>
        <w:t>convictions are overturned</w:t>
      </w:r>
      <w:r w:rsidRPr="00536F71">
        <w:rPr>
          <w:rFonts w:ascii="Arial" w:eastAsia="Arial" w:hAnsi="Arial" w:cs="Arial"/>
          <w:color w:val="000000"/>
          <w:sz w:val="22"/>
          <w:szCs w:val="22"/>
        </w:rPr>
        <w:t xml:space="preserve">, the appeal </w:t>
      </w:r>
      <w:r w:rsidR="005953D1" w:rsidRPr="00536F71">
        <w:rPr>
          <w:rFonts w:ascii="Arial" w:eastAsia="Arial" w:hAnsi="Arial" w:cs="Arial"/>
          <w:color w:val="000000"/>
          <w:sz w:val="22"/>
          <w:szCs w:val="22"/>
        </w:rPr>
        <w:t>court should order a new trial or enter an acquittal</w:t>
      </w:r>
      <w:r w:rsidRPr="00536F71">
        <w:rPr>
          <w:rFonts w:ascii="Arial" w:eastAsia="Arial" w:hAnsi="Arial" w:cs="Arial"/>
          <w:color w:val="000000"/>
          <w:sz w:val="22"/>
          <w:szCs w:val="22"/>
        </w:rPr>
        <w:t xml:space="preserve">? </w:t>
      </w:r>
      <w:r w:rsidR="005953D1" w:rsidRPr="00536F71">
        <w:rPr>
          <w:rFonts w:ascii="Arial" w:eastAsia="Arial" w:hAnsi="Arial" w:cs="Arial"/>
          <w:color w:val="000000"/>
          <w:sz w:val="22"/>
          <w:szCs w:val="22"/>
        </w:rPr>
        <w:t xml:space="preserve">Canadian courts have recognized the need for a different approach in cases where it will not be possible to hold a new trial because of the age of the case. </w:t>
      </w:r>
    </w:p>
    <w:p w14:paraId="296DEE62" w14:textId="77777777" w:rsidR="0002625F" w:rsidRPr="00536F71" w:rsidRDefault="0002625F" w:rsidP="00F662DA">
      <w:pPr>
        <w:ind w:left="720"/>
        <w:jc w:val="both"/>
        <w:rPr>
          <w:rFonts w:ascii="Arial" w:eastAsia="Arial" w:hAnsi="Arial" w:cs="Arial"/>
          <w:color w:val="000000"/>
          <w:sz w:val="22"/>
          <w:szCs w:val="22"/>
        </w:rPr>
      </w:pPr>
    </w:p>
    <w:p w14:paraId="43FCCA2D" w14:textId="47A115BB" w:rsidR="005953D1" w:rsidRDefault="005953D1" w:rsidP="00F662DA">
      <w:pPr>
        <w:ind w:left="720"/>
        <w:jc w:val="both"/>
        <w:rPr>
          <w:rFonts w:ascii="Arial" w:eastAsia="Arial" w:hAnsi="Arial" w:cs="Arial"/>
          <w:color w:val="000000"/>
          <w:sz w:val="22"/>
          <w:szCs w:val="22"/>
        </w:rPr>
      </w:pPr>
      <w:r w:rsidRPr="00536F71">
        <w:rPr>
          <w:rFonts w:ascii="Arial" w:eastAsia="Arial" w:hAnsi="Arial" w:cs="Arial"/>
          <w:color w:val="000000"/>
          <w:sz w:val="22"/>
          <w:szCs w:val="22"/>
        </w:rPr>
        <w:t>As was the case in Scotland from 2010 to 2016</w:t>
      </w:r>
      <w:r w:rsidR="00B43054" w:rsidRPr="00536F71">
        <w:rPr>
          <w:rFonts w:ascii="Arial" w:eastAsia="Arial" w:hAnsi="Arial" w:cs="Arial"/>
          <w:color w:val="000000"/>
          <w:sz w:val="22"/>
          <w:szCs w:val="22"/>
        </w:rPr>
        <w:t>, s</w:t>
      </w:r>
      <w:r w:rsidRPr="00536F71">
        <w:rPr>
          <w:rFonts w:ascii="Arial" w:eastAsia="Arial" w:hAnsi="Arial" w:cs="Arial"/>
          <w:color w:val="000000"/>
          <w:sz w:val="22"/>
          <w:szCs w:val="22"/>
        </w:rPr>
        <w:t xml:space="preserve">hould an appeal court ever have a discretion not to hear a case referred by the commission? </w:t>
      </w:r>
    </w:p>
    <w:p w14:paraId="09CB778F" w14:textId="5DB66D82" w:rsidR="00F662DA" w:rsidRDefault="00F662DA" w:rsidP="00F662DA">
      <w:pPr>
        <w:ind w:left="720"/>
        <w:jc w:val="both"/>
        <w:rPr>
          <w:rFonts w:ascii="Arial" w:eastAsia="Arial" w:hAnsi="Arial" w:cs="Arial"/>
          <w:color w:val="000000"/>
          <w:sz w:val="22"/>
          <w:szCs w:val="22"/>
        </w:rPr>
      </w:pPr>
    </w:p>
    <w:p w14:paraId="5948E687" w14:textId="77777777" w:rsidR="00F662DA" w:rsidRPr="00536F71" w:rsidRDefault="00F662DA" w:rsidP="00F662DA">
      <w:pPr>
        <w:ind w:left="720"/>
        <w:jc w:val="both"/>
        <w:rPr>
          <w:rFonts w:ascii="Arial" w:eastAsia="Arial" w:hAnsi="Arial" w:cs="Arial"/>
          <w:color w:val="000000"/>
          <w:sz w:val="22"/>
          <w:szCs w:val="22"/>
        </w:rPr>
      </w:pPr>
      <w:r w:rsidRPr="00536F71">
        <w:rPr>
          <w:rFonts w:ascii="Arial" w:eastAsia="Arial" w:hAnsi="Arial" w:cs="Arial"/>
          <w:color w:val="000000"/>
          <w:sz w:val="22"/>
          <w:szCs w:val="22"/>
        </w:rPr>
        <w:t>If you wish, please provide any further relevant comment on this issue</w:t>
      </w:r>
      <w:r>
        <w:rPr>
          <w:rFonts w:ascii="Arial" w:eastAsia="Arial" w:hAnsi="Arial" w:cs="Arial"/>
          <w:color w:val="000000"/>
          <w:sz w:val="22"/>
          <w:szCs w:val="22"/>
        </w:rPr>
        <w:t>.</w:t>
      </w:r>
    </w:p>
    <w:p w14:paraId="000000F7" w14:textId="77777777" w:rsidR="00DF5C73" w:rsidRPr="00536F71" w:rsidRDefault="00DF5C73" w:rsidP="00BC2874">
      <w:pPr>
        <w:jc w:val="both"/>
        <w:rPr>
          <w:rFonts w:ascii="Arial" w:eastAsia="Arial" w:hAnsi="Arial" w:cs="Arial"/>
          <w:b/>
          <w:sz w:val="22"/>
          <w:szCs w:val="22"/>
        </w:rPr>
      </w:pPr>
    </w:p>
    <w:p w14:paraId="000000F8" w14:textId="6987E8E9" w:rsidR="00DF5C73" w:rsidRPr="00536F71" w:rsidRDefault="00E15A1D" w:rsidP="00BC2874">
      <w:pPr>
        <w:jc w:val="both"/>
        <w:rPr>
          <w:rFonts w:ascii="Arial" w:eastAsia="Arial" w:hAnsi="Arial" w:cs="Arial"/>
          <w:b/>
          <w:sz w:val="22"/>
          <w:szCs w:val="22"/>
        </w:rPr>
      </w:pPr>
      <w:r w:rsidRPr="00536F71">
        <w:rPr>
          <w:rFonts w:ascii="Arial" w:eastAsia="Arial" w:hAnsi="Arial" w:cs="Arial"/>
          <w:b/>
          <w:sz w:val="22"/>
          <w:szCs w:val="22"/>
        </w:rPr>
        <w:t>Question 1</w:t>
      </w:r>
      <w:r w:rsidR="005953D1" w:rsidRPr="00536F71">
        <w:rPr>
          <w:rFonts w:ascii="Arial" w:eastAsia="Arial" w:hAnsi="Arial" w:cs="Arial"/>
          <w:b/>
          <w:sz w:val="22"/>
          <w:szCs w:val="22"/>
        </w:rPr>
        <w:t>8</w:t>
      </w:r>
      <w:r w:rsidRPr="00536F71">
        <w:rPr>
          <w:rFonts w:ascii="Arial" w:eastAsia="Arial" w:hAnsi="Arial" w:cs="Arial"/>
          <w:b/>
          <w:sz w:val="22"/>
          <w:szCs w:val="22"/>
        </w:rPr>
        <w:t xml:space="preserve">: </w:t>
      </w:r>
      <w:r w:rsidR="00114DDF" w:rsidRPr="00536F71">
        <w:rPr>
          <w:rFonts w:ascii="Arial" w:eastAsia="Arial" w:hAnsi="Arial" w:cs="Arial"/>
          <w:b/>
          <w:sz w:val="22"/>
          <w:szCs w:val="22"/>
        </w:rPr>
        <w:t>C</w:t>
      </w:r>
      <w:r w:rsidRPr="00536F71">
        <w:rPr>
          <w:rFonts w:ascii="Arial" w:eastAsia="Arial" w:hAnsi="Arial" w:cs="Arial"/>
          <w:b/>
          <w:sz w:val="22"/>
          <w:szCs w:val="22"/>
        </w:rPr>
        <w:t>halleng</w:t>
      </w:r>
      <w:r w:rsidR="00114DDF" w:rsidRPr="00536F71">
        <w:rPr>
          <w:rFonts w:ascii="Arial" w:eastAsia="Arial" w:hAnsi="Arial" w:cs="Arial"/>
          <w:b/>
          <w:sz w:val="22"/>
          <w:szCs w:val="22"/>
        </w:rPr>
        <w:t>ing</w:t>
      </w:r>
      <w:r w:rsidRPr="00536F71">
        <w:rPr>
          <w:rFonts w:ascii="Arial" w:eastAsia="Arial" w:hAnsi="Arial" w:cs="Arial"/>
          <w:b/>
          <w:sz w:val="22"/>
          <w:szCs w:val="22"/>
        </w:rPr>
        <w:t xml:space="preserve"> Commission decision</w:t>
      </w:r>
      <w:r w:rsidR="00114DDF" w:rsidRPr="00536F71">
        <w:rPr>
          <w:rFonts w:ascii="Arial" w:eastAsia="Arial" w:hAnsi="Arial" w:cs="Arial"/>
          <w:b/>
          <w:sz w:val="22"/>
          <w:szCs w:val="22"/>
        </w:rPr>
        <w:t>s</w:t>
      </w:r>
    </w:p>
    <w:p w14:paraId="000000F9" w14:textId="6B99E3D7" w:rsidR="00DF5C73" w:rsidRDefault="00E15A1D" w:rsidP="00BC2874">
      <w:pPr>
        <w:jc w:val="both"/>
        <w:rPr>
          <w:rFonts w:ascii="Arial" w:eastAsia="Arial" w:hAnsi="Arial" w:cs="Arial"/>
          <w:sz w:val="22"/>
          <w:szCs w:val="22"/>
        </w:rPr>
      </w:pPr>
      <w:r w:rsidRPr="00536F71">
        <w:rPr>
          <w:rFonts w:ascii="Arial" w:eastAsia="Arial" w:hAnsi="Arial" w:cs="Arial"/>
          <w:sz w:val="22"/>
          <w:szCs w:val="22"/>
        </w:rPr>
        <w:t>The majority of commissions disclose provisional reasons to reject an application, giving the applicant 28 days to respond with additional submissions or material.</w:t>
      </w:r>
      <w:r w:rsidR="005953D1" w:rsidRPr="00536F71">
        <w:rPr>
          <w:rFonts w:ascii="Arial" w:eastAsia="Arial" w:hAnsi="Arial" w:cs="Arial"/>
          <w:sz w:val="22"/>
          <w:szCs w:val="22"/>
        </w:rPr>
        <w:t xml:space="preserve"> The courts can also review decisions by the commissions for their reasonableness and fairness.</w:t>
      </w:r>
      <w:r w:rsidRPr="00536F71">
        <w:rPr>
          <w:rFonts w:ascii="Arial" w:eastAsia="Arial" w:hAnsi="Arial" w:cs="Arial"/>
          <w:sz w:val="22"/>
          <w:szCs w:val="22"/>
        </w:rPr>
        <w:t xml:space="preserve"> The North Carolina model is unique as it has a full public hearing</w:t>
      </w:r>
      <w:r w:rsidR="0002625F" w:rsidRPr="00536F71">
        <w:rPr>
          <w:rFonts w:ascii="Arial" w:eastAsia="Arial" w:hAnsi="Arial" w:cs="Arial"/>
          <w:sz w:val="22"/>
          <w:szCs w:val="22"/>
        </w:rPr>
        <w:t xml:space="preserve"> </w:t>
      </w:r>
      <w:r w:rsidRPr="00536F71">
        <w:rPr>
          <w:rFonts w:ascii="Arial" w:eastAsia="Arial" w:hAnsi="Arial" w:cs="Arial"/>
          <w:sz w:val="22"/>
          <w:szCs w:val="22"/>
        </w:rPr>
        <w:t>before the decision to refer the conviction for review is made. The Norw</w:t>
      </w:r>
      <w:r w:rsidR="00F662DA">
        <w:rPr>
          <w:rFonts w:ascii="Arial" w:eastAsia="Arial" w:hAnsi="Arial" w:cs="Arial"/>
          <w:sz w:val="22"/>
          <w:szCs w:val="22"/>
        </w:rPr>
        <w:t>egian</w:t>
      </w:r>
      <w:r w:rsidRPr="00536F71">
        <w:rPr>
          <w:rFonts w:ascii="Arial" w:eastAsia="Arial" w:hAnsi="Arial" w:cs="Arial"/>
          <w:sz w:val="22"/>
          <w:szCs w:val="22"/>
        </w:rPr>
        <w:t xml:space="preserve"> CCRC can hold oral hearings which may include statements from relevant witnesses and applicants. None of the foreign </w:t>
      </w:r>
      <w:r w:rsidR="00972423">
        <w:rPr>
          <w:rFonts w:ascii="Arial" w:eastAsia="Arial" w:hAnsi="Arial" w:cs="Arial"/>
          <w:sz w:val="22"/>
          <w:szCs w:val="22"/>
        </w:rPr>
        <w:t>c</w:t>
      </w:r>
      <w:r w:rsidRPr="00536F71">
        <w:rPr>
          <w:rFonts w:ascii="Arial" w:eastAsia="Arial" w:hAnsi="Arial" w:cs="Arial"/>
          <w:sz w:val="22"/>
          <w:szCs w:val="22"/>
        </w:rPr>
        <w:t>ommissions have a</w:t>
      </w:r>
      <w:r w:rsidR="0002625F" w:rsidRPr="00536F71">
        <w:rPr>
          <w:rFonts w:ascii="Arial" w:eastAsia="Arial" w:hAnsi="Arial" w:cs="Arial"/>
          <w:sz w:val="22"/>
          <w:szCs w:val="22"/>
        </w:rPr>
        <w:t xml:space="preserve"> process of an appeal to the full </w:t>
      </w:r>
      <w:r w:rsidR="0039673F">
        <w:rPr>
          <w:rFonts w:ascii="Arial" w:eastAsia="Arial" w:hAnsi="Arial" w:cs="Arial"/>
          <w:sz w:val="22"/>
          <w:szCs w:val="22"/>
        </w:rPr>
        <w:t>c</w:t>
      </w:r>
      <w:r w:rsidR="0002625F" w:rsidRPr="00536F71">
        <w:rPr>
          <w:rFonts w:ascii="Arial" w:eastAsia="Arial" w:hAnsi="Arial" w:cs="Arial"/>
          <w:sz w:val="22"/>
          <w:szCs w:val="22"/>
        </w:rPr>
        <w:t xml:space="preserve">ommission though </w:t>
      </w:r>
      <w:r w:rsidRPr="00536F71">
        <w:rPr>
          <w:rFonts w:ascii="Arial" w:eastAsia="Arial" w:hAnsi="Arial" w:cs="Arial"/>
          <w:sz w:val="22"/>
          <w:szCs w:val="22"/>
        </w:rPr>
        <w:t xml:space="preserve">this would be possible where decisions are made by a subset of the full </w:t>
      </w:r>
      <w:r w:rsidR="0039673F">
        <w:rPr>
          <w:rFonts w:ascii="Arial" w:eastAsia="Arial" w:hAnsi="Arial" w:cs="Arial"/>
          <w:sz w:val="22"/>
          <w:szCs w:val="22"/>
        </w:rPr>
        <w:t>c</w:t>
      </w:r>
      <w:r w:rsidRPr="00536F71">
        <w:rPr>
          <w:rFonts w:ascii="Arial" w:eastAsia="Arial" w:hAnsi="Arial" w:cs="Arial"/>
          <w:sz w:val="22"/>
          <w:szCs w:val="22"/>
        </w:rPr>
        <w:t xml:space="preserve">ommission. </w:t>
      </w:r>
    </w:p>
    <w:p w14:paraId="5D9DE67C" w14:textId="0DA0104C" w:rsidR="00F662DA" w:rsidRDefault="00F662DA" w:rsidP="00BC2874">
      <w:pPr>
        <w:jc w:val="both"/>
        <w:rPr>
          <w:rFonts w:ascii="Arial" w:eastAsia="Arial" w:hAnsi="Arial" w:cs="Arial"/>
          <w:sz w:val="22"/>
          <w:szCs w:val="22"/>
        </w:rPr>
      </w:pPr>
    </w:p>
    <w:p w14:paraId="000000FC" w14:textId="509AB87D" w:rsidR="00DF5C73" w:rsidRPr="00536F71" w:rsidRDefault="00E15A1D" w:rsidP="00BC2874">
      <w:pPr>
        <w:ind w:left="720"/>
        <w:jc w:val="both"/>
        <w:rPr>
          <w:rFonts w:ascii="Arial" w:hAnsi="Arial" w:cs="Arial"/>
          <w:sz w:val="22"/>
          <w:szCs w:val="22"/>
        </w:rPr>
      </w:pPr>
      <w:r w:rsidRPr="00536F71">
        <w:rPr>
          <w:rFonts w:ascii="Arial" w:eastAsia="Arial" w:hAnsi="Arial" w:cs="Arial"/>
          <w:b/>
          <w:color w:val="000000"/>
          <w:sz w:val="22"/>
          <w:szCs w:val="22"/>
          <w:u w:val="single"/>
        </w:rPr>
        <w:t>Question 1</w:t>
      </w:r>
      <w:r w:rsidR="005953D1" w:rsidRPr="00536F71">
        <w:rPr>
          <w:rFonts w:ascii="Arial" w:eastAsia="Arial" w:hAnsi="Arial" w:cs="Arial"/>
          <w:b/>
          <w:color w:val="000000"/>
          <w:sz w:val="22"/>
          <w:szCs w:val="22"/>
          <w:u w:val="single"/>
        </w:rPr>
        <w:t>8</w:t>
      </w:r>
      <w:r w:rsidRPr="00536F71">
        <w:rPr>
          <w:rFonts w:ascii="Arial" w:eastAsia="Arial" w:hAnsi="Arial" w:cs="Arial"/>
          <w:b/>
          <w:color w:val="000000"/>
          <w:sz w:val="22"/>
          <w:szCs w:val="22"/>
          <w:u w:val="single"/>
        </w:rPr>
        <w:t>: Challenging Commission decisions</w:t>
      </w:r>
    </w:p>
    <w:p w14:paraId="000000FD"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Please indicate a preferred option:</w:t>
      </w:r>
    </w:p>
    <w:p w14:paraId="000000FE" w14:textId="162F2839" w:rsidR="00DF5C73" w:rsidRPr="00536F71" w:rsidRDefault="00E15A1D" w:rsidP="00BC2874">
      <w:pPr>
        <w:numPr>
          <w:ilvl w:val="0"/>
          <w:numId w:val="11"/>
        </w:numPr>
        <w:pBdr>
          <w:top w:val="nil"/>
          <w:left w:val="nil"/>
          <w:bottom w:val="nil"/>
          <w:right w:val="nil"/>
          <w:between w:val="nil"/>
        </w:pBdr>
        <w:ind w:left="1440"/>
        <w:jc w:val="both"/>
        <w:rPr>
          <w:rFonts w:ascii="Arial" w:eastAsia="Arial" w:hAnsi="Arial" w:cs="Arial"/>
          <w:color w:val="000000"/>
          <w:sz w:val="22"/>
          <w:szCs w:val="22"/>
        </w:rPr>
      </w:pPr>
      <w:r w:rsidRPr="00536F71">
        <w:rPr>
          <w:rFonts w:ascii="Arial" w:eastAsia="Arial" w:hAnsi="Arial" w:cs="Arial"/>
          <w:color w:val="000000"/>
          <w:sz w:val="22"/>
          <w:szCs w:val="22"/>
        </w:rPr>
        <w:t>Option 1: Provisional Written Decision subject to comments for response</w:t>
      </w:r>
      <w:r w:rsidR="00F662DA">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269957EC" w14:textId="49D89DEB" w:rsidR="005953D1" w:rsidRPr="00536F71" w:rsidRDefault="005953D1" w:rsidP="00BC2874">
      <w:pPr>
        <w:numPr>
          <w:ilvl w:val="0"/>
          <w:numId w:val="11"/>
        </w:numPr>
        <w:pBdr>
          <w:top w:val="nil"/>
          <w:left w:val="nil"/>
          <w:bottom w:val="nil"/>
          <w:right w:val="nil"/>
          <w:between w:val="nil"/>
        </w:pBdr>
        <w:ind w:left="1440"/>
        <w:jc w:val="both"/>
        <w:rPr>
          <w:rFonts w:ascii="Arial" w:eastAsia="Arial" w:hAnsi="Arial" w:cs="Arial"/>
          <w:color w:val="000000"/>
          <w:sz w:val="22"/>
          <w:szCs w:val="22"/>
        </w:rPr>
      </w:pPr>
      <w:r w:rsidRPr="00536F71">
        <w:rPr>
          <w:rFonts w:ascii="Arial" w:eastAsia="Arial" w:hAnsi="Arial" w:cs="Arial"/>
          <w:color w:val="000000"/>
          <w:sz w:val="22"/>
          <w:szCs w:val="22"/>
        </w:rPr>
        <w:t>Option 2: Statutory provisions providing for appeals</w:t>
      </w:r>
      <w:r w:rsidR="0002625F" w:rsidRPr="00536F71">
        <w:rPr>
          <w:rFonts w:ascii="Arial" w:eastAsia="Arial" w:hAnsi="Arial" w:cs="Arial"/>
          <w:color w:val="000000"/>
          <w:sz w:val="22"/>
          <w:szCs w:val="22"/>
        </w:rPr>
        <w:t xml:space="preserve"> to the full Commission</w:t>
      </w:r>
      <w:r w:rsidRPr="00536F71">
        <w:rPr>
          <w:rFonts w:ascii="Arial" w:eastAsia="Arial" w:hAnsi="Arial" w:cs="Arial"/>
          <w:color w:val="000000"/>
          <w:sz w:val="22"/>
          <w:szCs w:val="22"/>
        </w:rPr>
        <w:t xml:space="preserve"> </w:t>
      </w:r>
      <w:r w:rsidR="0002625F" w:rsidRPr="00536F71">
        <w:rPr>
          <w:rFonts w:ascii="Arial" w:eastAsia="Arial" w:hAnsi="Arial" w:cs="Arial"/>
          <w:color w:val="000000"/>
          <w:sz w:val="22"/>
          <w:szCs w:val="22"/>
        </w:rPr>
        <w:t>and/</w:t>
      </w:r>
      <w:r w:rsidRPr="00536F71">
        <w:rPr>
          <w:rFonts w:ascii="Arial" w:eastAsia="Arial" w:hAnsi="Arial" w:cs="Arial"/>
          <w:color w:val="000000"/>
          <w:sz w:val="22"/>
          <w:szCs w:val="22"/>
        </w:rPr>
        <w:t>or hearings by the Commission</w:t>
      </w:r>
      <w:r w:rsidR="00F662DA">
        <w:rPr>
          <w:rFonts w:ascii="Arial" w:eastAsia="Arial" w:hAnsi="Arial" w:cs="Arial"/>
          <w:color w:val="000000"/>
          <w:sz w:val="22"/>
          <w:szCs w:val="22"/>
        </w:rPr>
        <w:t>.</w:t>
      </w:r>
    </w:p>
    <w:p w14:paraId="00000102" w14:textId="77777777" w:rsidR="00DF5C73" w:rsidRPr="00536F71" w:rsidRDefault="00DF5C73" w:rsidP="00BC2874">
      <w:pPr>
        <w:jc w:val="both"/>
        <w:rPr>
          <w:rFonts w:ascii="Arial" w:hAnsi="Arial" w:cs="Arial"/>
          <w:sz w:val="22"/>
          <w:szCs w:val="22"/>
        </w:rPr>
      </w:pPr>
    </w:p>
    <w:p w14:paraId="00000103" w14:textId="3FE0DBCF" w:rsidR="00DF5C73" w:rsidRPr="00536F71" w:rsidRDefault="00E15A1D" w:rsidP="00BC2874">
      <w:pPr>
        <w:ind w:left="720"/>
        <w:jc w:val="both"/>
        <w:rPr>
          <w:rFonts w:ascii="Arial" w:eastAsia="Arial" w:hAnsi="Arial" w:cs="Arial"/>
          <w:color w:val="000000"/>
          <w:sz w:val="22"/>
          <w:szCs w:val="22"/>
        </w:rPr>
      </w:pPr>
      <w:r w:rsidRPr="00536F71">
        <w:rPr>
          <w:rFonts w:ascii="Arial" w:eastAsia="Arial" w:hAnsi="Arial" w:cs="Arial"/>
          <w:color w:val="000000"/>
          <w:sz w:val="22"/>
          <w:szCs w:val="22"/>
        </w:rPr>
        <w:t>How would this be modified for applicants most at risk, including youth applicants, those at risk of discrimination and vulnerable individuals?</w:t>
      </w:r>
    </w:p>
    <w:p w14:paraId="59A8AE54" w14:textId="3734C227" w:rsidR="005953D1" w:rsidRPr="00536F71" w:rsidRDefault="005953D1" w:rsidP="00BC2874">
      <w:pPr>
        <w:ind w:left="720"/>
        <w:jc w:val="both"/>
        <w:rPr>
          <w:rFonts w:ascii="Arial" w:eastAsia="Arial" w:hAnsi="Arial" w:cs="Arial"/>
          <w:color w:val="000000"/>
          <w:sz w:val="22"/>
          <w:szCs w:val="22"/>
        </w:rPr>
      </w:pPr>
    </w:p>
    <w:p w14:paraId="7E0932BF" w14:textId="2232B4CE" w:rsidR="005953D1" w:rsidRPr="00536F71" w:rsidRDefault="005953D1" w:rsidP="00BC2874">
      <w:pPr>
        <w:ind w:left="720"/>
        <w:jc w:val="both"/>
        <w:rPr>
          <w:rFonts w:ascii="Arial" w:hAnsi="Arial" w:cs="Arial"/>
          <w:sz w:val="22"/>
          <w:szCs w:val="22"/>
        </w:rPr>
      </w:pPr>
      <w:r w:rsidRPr="00536F71">
        <w:rPr>
          <w:rFonts w:ascii="Arial" w:eastAsia="Arial" w:hAnsi="Arial" w:cs="Arial"/>
          <w:color w:val="000000"/>
          <w:sz w:val="22"/>
          <w:szCs w:val="22"/>
        </w:rPr>
        <w:t xml:space="preserve">Should the statute establishing the commission attempt to </w:t>
      </w:r>
      <w:r w:rsidR="00C20AE2" w:rsidRPr="00536F71">
        <w:rPr>
          <w:rFonts w:ascii="Arial" w:eastAsia="Arial" w:hAnsi="Arial" w:cs="Arial"/>
          <w:color w:val="000000"/>
          <w:sz w:val="22"/>
          <w:szCs w:val="22"/>
        </w:rPr>
        <w:t xml:space="preserve">limit </w:t>
      </w:r>
      <w:r w:rsidRPr="00536F71">
        <w:rPr>
          <w:rFonts w:ascii="Arial" w:eastAsia="Arial" w:hAnsi="Arial" w:cs="Arial"/>
          <w:color w:val="000000"/>
          <w:sz w:val="22"/>
          <w:szCs w:val="22"/>
        </w:rPr>
        <w:t>how the courts may review the commission’s decisions? The Norwegian statute attempted to preclude judicial review</w:t>
      </w:r>
      <w:r w:rsidR="00B43054" w:rsidRPr="00536F71">
        <w:rPr>
          <w:rFonts w:ascii="Arial" w:eastAsia="Arial" w:hAnsi="Arial" w:cs="Arial"/>
          <w:color w:val="000000"/>
          <w:sz w:val="22"/>
          <w:szCs w:val="22"/>
        </w:rPr>
        <w:t>,</w:t>
      </w:r>
      <w:r w:rsidRPr="00536F71">
        <w:rPr>
          <w:rFonts w:ascii="Arial" w:eastAsia="Arial" w:hAnsi="Arial" w:cs="Arial"/>
          <w:color w:val="000000"/>
          <w:sz w:val="22"/>
          <w:szCs w:val="22"/>
        </w:rPr>
        <w:t xml:space="preserve"> but the</w:t>
      </w:r>
      <w:r w:rsidR="00B43054" w:rsidRPr="00536F71">
        <w:rPr>
          <w:rFonts w:ascii="Arial" w:eastAsia="Arial" w:hAnsi="Arial" w:cs="Arial"/>
          <w:color w:val="000000"/>
          <w:sz w:val="22"/>
          <w:szCs w:val="22"/>
        </w:rPr>
        <w:t xml:space="preserve"> Norwegian</w:t>
      </w:r>
      <w:r w:rsidRPr="00536F71">
        <w:rPr>
          <w:rFonts w:ascii="Arial" w:eastAsia="Arial" w:hAnsi="Arial" w:cs="Arial"/>
          <w:color w:val="000000"/>
          <w:sz w:val="22"/>
          <w:szCs w:val="22"/>
        </w:rPr>
        <w:t xml:space="preserve"> courts</w:t>
      </w:r>
      <w:r w:rsidR="00B43054" w:rsidRPr="00536F71">
        <w:rPr>
          <w:rFonts w:ascii="Arial" w:eastAsia="Arial" w:hAnsi="Arial" w:cs="Arial"/>
          <w:color w:val="000000"/>
          <w:sz w:val="22"/>
          <w:szCs w:val="22"/>
        </w:rPr>
        <w:t xml:space="preserve"> now review the procedural fairness of the commission and the whether it is interpreting the law correctly</w:t>
      </w:r>
      <w:r w:rsidRPr="00536F71">
        <w:rPr>
          <w:rFonts w:ascii="Arial" w:eastAsia="Arial" w:hAnsi="Arial" w:cs="Arial"/>
          <w:color w:val="000000"/>
          <w:sz w:val="22"/>
          <w:szCs w:val="22"/>
        </w:rPr>
        <w:t>.</w:t>
      </w:r>
    </w:p>
    <w:p w14:paraId="00000104"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 xml:space="preserve"> </w:t>
      </w:r>
    </w:p>
    <w:p w14:paraId="00000105" w14:textId="38BA7BB7" w:rsidR="00DF5C73" w:rsidRDefault="00E15A1D" w:rsidP="00BC2874">
      <w:pPr>
        <w:ind w:left="720"/>
        <w:jc w:val="both"/>
        <w:rPr>
          <w:rFonts w:ascii="Arial" w:eastAsia="Arial" w:hAnsi="Arial" w:cs="Arial"/>
          <w:color w:val="000000"/>
          <w:sz w:val="22"/>
          <w:szCs w:val="22"/>
        </w:rPr>
      </w:pPr>
      <w:r w:rsidRPr="00536F71">
        <w:rPr>
          <w:rFonts w:ascii="Arial" w:eastAsia="Arial" w:hAnsi="Arial" w:cs="Arial"/>
          <w:color w:val="000000"/>
          <w:sz w:val="22"/>
          <w:szCs w:val="22"/>
        </w:rPr>
        <w:t>If you wish, please provide any further relevant comment on this issue</w:t>
      </w:r>
      <w:r w:rsidR="00F662DA">
        <w:rPr>
          <w:rFonts w:ascii="Arial" w:eastAsia="Arial" w:hAnsi="Arial" w:cs="Arial"/>
          <w:color w:val="000000"/>
          <w:sz w:val="22"/>
          <w:szCs w:val="22"/>
        </w:rPr>
        <w:t>.</w:t>
      </w:r>
    </w:p>
    <w:p w14:paraId="6528E775" w14:textId="77777777" w:rsidR="0039673F" w:rsidRPr="00536F71" w:rsidRDefault="0039673F" w:rsidP="00BC2874">
      <w:pPr>
        <w:ind w:left="720"/>
        <w:jc w:val="both"/>
        <w:rPr>
          <w:rFonts w:ascii="Arial" w:eastAsia="Arial" w:hAnsi="Arial" w:cs="Arial"/>
          <w:i/>
          <w:sz w:val="22"/>
          <w:szCs w:val="22"/>
        </w:rPr>
      </w:pPr>
    </w:p>
    <w:p w14:paraId="00000108" w14:textId="77B3A1E5" w:rsidR="00DF5C73" w:rsidRDefault="00E15A1D" w:rsidP="00BC2874">
      <w:pPr>
        <w:pBdr>
          <w:top w:val="nil"/>
          <w:left w:val="nil"/>
          <w:bottom w:val="nil"/>
          <w:right w:val="nil"/>
          <w:between w:val="nil"/>
        </w:pBdr>
        <w:jc w:val="both"/>
        <w:rPr>
          <w:rFonts w:ascii="Arial" w:eastAsia="Arial" w:hAnsi="Arial" w:cs="Arial"/>
          <w:b/>
          <w:sz w:val="22"/>
          <w:szCs w:val="22"/>
        </w:rPr>
      </w:pPr>
      <w:r w:rsidRPr="00536F71">
        <w:rPr>
          <w:rFonts w:ascii="Arial" w:eastAsia="Arial" w:hAnsi="Arial" w:cs="Arial"/>
          <w:b/>
          <w:sz w:val="22"/>
          <w:szCs w:val="22"/>
        </w:rPr>
        <w:t>D. REMEDY</w:t>
      </w:r>
    </w:p>
    <w:p w14:paraId="4156C46E" w14:textId="77777777" w:rsidR="0039673F" w:rsidRPr="00536F71" w:rsidRDefault="0039673F" w:rsidP="00BC2874">
      <w:pPr>
        <w:pBdr>
          <w:top w:val="nil"/>
          <w:left w:val="nil"/>
          <w:bottom w:val="nil"/>
          <w:right w:val="nil"/>
          <w:between w:val="nil"/>
        </w:pBdr>
        <w:jc w:val="both"/>
        <w:rPr>
          <w:rFonts w:ascii="Arial" w:eastAsia="Arial" w:hAnsi="Arial" w:cs="Arial"/>
          <w:b/>
          <w:color w:val="000000"/>
          <w:sz w:val="22"/>
          <w:szCs w:val="22"/>
        </w:rPr>
      </w:pPr>
    </w:p>
    <w:p w14:paraId="00000109" w14:textId="4B9C211F" w:rsidR="00DF5C73" w:rsidRPr="00536F71" w:rsidRDefault="00E15A1D" w:rsidP="00BC2874">
      <w:pPr>
        <w:jc w:val="both"/>
        <w:rPr>
          <w:rFonts w:ascii="Arial" w:eastAsia="Arial" w:hAnsi="Arial" w:cs="Arial"/>
          <w:b/>
          <w:sz w:val="22"/>
          <w:szCs w:val="22"/>
        </w:rPr>
      </w:pPr>
      <w:r w:rsidRPr="00536F71">
        <w:rPr>
          <w:rFonts w:ascii="Arial" w:eastAsia="Arial" w:hAnsi="Arial" w:cs="Arial"/>
          <w:b/>
          <w:sz w:val="22"/>
          <w:szCs w:val="22"/>
        </w:rPr>
        <w:t>Question 1</w:t>
      </w:r>
      <w:r w:rsidR="005953D1" w:rsidRPr="00536F71">
        <w:rPr>
          <w:rFonts w:ascii="Arial" w:eastAsia="Arial" w:hAnsi="Arial" w:cs="Arial"/>
          <w:b/>
          <w:sz w:val="22"/>
          <w:szCs w:val="22"/>
        </w:rPr>
        <w:t>9</w:t>
      </w:r>
      <w:r w:rsidRPr="00536F71">
        <w:rPr>
          <w:rFonts w:ascii="Arial" w:eastAsia="Arial" w:hAnsi="Arial" w:cs="Arial"/>
          <w:b/>
          <w:sz w:val="22"/>
          <w:szCs w:val="22"/>
        </w:rPr>
        <w:t xml:space="preserve">: Should the Commission be able to refer </w:t>
      </w:r>
      <w:r w:rsidR="0002625F" w:rsidRPr="00536F71">
        <w:rPr>
          <w:rFonts w:ascii="Arial" w:eastAsia="Arial" w:hAnsi="Arial" w:cs="Arial"/>
          <w:b/>
          <w:sz w:val="22"/>
          <w:szCs w:val="22"/>
        </w:rPr>
        <w:t xml:space="preserve">a case for </w:t>
      </w:r>
      <w:r w:rsidRPr="00536F71">
        <w:rPr>
          <w:rFonts w:ascii="Arial" w:eastAsia="Arial" w:hAnsi="Arial" w:cs="Arial"/>
          <w:b/>
          <w:sz w:val="22"/>
          <w:szCs w:val="22"/>
        </w:rPr>
        <w:t>a new appeal or new trial or both?</w:t>
      </w:r>
    </w:p>
    <w:p w14:paraId="0000010A" w14:textId="73599114" w:rsidR="00DF5C73" w:rsidRPr="00536F71" w:rsidRDefault="00E15A1D" w:rsidP="00BC2874">
      <w:pPr>
        <w:jc w:val="both"/>
        <w:rPr>
          <w:rFonts w:ascii="Arial" w:eastAsia="Arial" w:hAnsi="Arial" w:cs="Arial"/>
          <w:sz w:val="22"/>
          <w:szCs w:val="22"/>
        </w:rPr>
      </w:pPr>
      <w:r w:rsidRPr="00536F71">
        <w:rPr>
          <w:rFonts w:ascii="Arial" w:eastAsia="Arial" w:hAnsi="Arial" w:cs="Arial"/>
          <w:sz w:val="22"/>
          <w:szCs w:val="22"/>
        </w:rPr>
        <w:t xml:space="preserve">Existing </w:t>
      </w:r>
      <w:r w:rsidR="00CF31C2">
        <w:rPr>
          <w:rFonts w:ascii="Arial" w:eastAsia="Arial" w:hAnsi="Arial" w:cs="Arial"/>
          <w:sz w:val="22"/>
          <w:szCs w:val="22"/>
        </w:rPr>
        <w:t>commissions</w:t>
      </w:r>
      <w:r w:rsidRPr="00536F71">
        <w:rPr>
          <w:rFonts w:ascii="Arial" w:eastAsia="Arial" w:hAnsi="Arial" w:cs="Arial"/>
          <w:sz w:val="22"/>
          <w:szCs w:val="22"/>
        </w:rPr>
        <w:t xml:space="preserve"> can typically only refer a conviction to an appeal court and cannot order that a new trial be held.</w:t>
      </w:r>
      <w:r w:rsidRPr="00536F71">
        <w:rPr>
          <w:rFonts w:ascii="Arial" w:eastAsia="Arial" w:hAnsi="Arial" w:cs="Arial"/>
          <w:b/>
          <w:sz w:val="22"/>
          <w:szCs w:val="22"/>
        </w:rPr>
        <w:t xml:space="preserve"> </w:t>
      </w:r>
      <w:r w:rsidRPr="00536F71">
        <w:rPr>
          <w:rFonts w:ascii="Arial" w:eastAsia="Arial" w:hAnsi="Arial" w:cs="Arial"/>
          <w:sz w:val="22"/>
          <w:szCs w:val="22"/>
        </w:rPr>
        <w:t>The Norw</w:t>
      </w:r>
      <w:r w:rsidR="00F662DA">
        <w:rPr>
          <w:rFonts w:ascii="Arial" w:eastAsia="Arial" w:hAnsi="Arial" w:cs="Arial"/>
          <w:sz w:val="22"/>
          <w:szCs w:val="22"/>
        </w:rPr>
        <w:t>egian</w:t>
      </w:r>
      <w:r w:rsidRPr="00536F71">
        <w:rPr>
          <w:rFonts w:ascii="Arial" w:eastAsia="Arial" w:hAnsi="Arial" w:cs="Arial"/>
          <w:sz w:val="22"/>
          <w:szCs w:val="22"/>
        </w:rPr>
        <w:t xml:space="preserve"> CCRC and the Canadian</w:t>
      </w:r>
      <w:r w:rsidR="00160728">
        <w:rPr>
          <w:rFonts w:ascii="Arial" w:eastAsia="Arial" w:hAnsi="Arial" w:cs="Arial"/>
          <w:sz w:val="22"/>
          <w:szCs w:val="22"/>
        </w:rPr>
        <w:t xml:space="preserve"> federal</w:t>
      </w:r>
      <w:r w:rsidRPr="00536F71">
        <w:rPr>
          <w:rFonts w:ascii="Arial" w:eastAsia="Arial" w:hAnsi="Arial" w:cs="Arial"/>
          <w:sz w:val="22"/>
          <w:szCs w:val="22"/>
        </w:rPr>
        <w:t xml:space="preserve"> Minister of Justice have the option of either directing a new trial or a new appeal. Although generally seen as matters of prosecutorial discretion, the </w:t>
      </w:r>
      <w:r w:rsidR="00CF31C2">
        <w:rPr>
          <w:rFonts w:ascii="Arial" w:eastAsia="Arial" w:hAnsi="Arial" w:cs="Arial"/>
          <w:sz w:val="22"/>
          <w:szCs w:val="22"/>
        </w:rPr>
        <w:t>commission</w:t>
      </w:r>
      <w:r w:rsidRPr="00536F71">
        <w:rPr>
          <w:rFonts w:ascii="Arial" w:eastAsia="Arial" w:hAnsi="Arial" w:cs="Arial"/>
          <w:sz w:val="22"/>
          <w:szCs w:val="22"/>
        </w:rPr>
        <w:t xml:space="preserve"> could offer recommendations with respect to subsequent prosecutions or pardons.</w:t>
      </w:r>
    </w:p>
    <w:p w14:paraId="2FDEDD97" w14:textId="77777777" w:rsidR="005953D1" w:rsidRPr="00536F71" w:rsidRDefault="005953D1" w:rsidP="00BC2874">
      <w:pPr>
        <w:jc w:val="both"/>
        <w:rPr>
          <w:rFonts w:ascii="Arial" w:eastAsia="Arial" w:hAnsi="Arial" w:cs="Arial"/>
          <w:b/>
          <w:color w:val="000000"/>
          <w:sz w:val="22"/>
          <w:szCs w:val="22"/>
          <w:u w:val="single"/>
        </w:rPr>
      </w:pPr>
    </w:p>
    <w:p w14:paraId="0000010D" w14:textId="68E484B0" w:rsidR="00DF5C73" w:rsidRPr="00536F71" w:rsidRDefault="00E15A1D" w:rsidP="00BC2874">
      <w:pPr>
        <w:ind w:firstLine="720"/>
        <w:jc w:val="both"/>
        <w:rPr>
          <w:rFonts w:ascii="Arial" w:hAnsi="Arial" w:cs="Arial"/>
          <w:sz w:val="22"/>
          <w:szCs w:val="22"/>
        </w:rPr>
      </w:pPr>
      <w:r w:rsidRPr="00536F71">
        <w:rPr>
          <w:rFonts w:ascii="Arial" w:eastAsia="Arial" w:hAnsi="Arial" w:cs="Arial"/>
          <w:b/>
          <w:color w:val="000000"/>
          <w:sz w:val="22"/>
          <w:szCs w:val="22"/>
          <w:u w:val="single"/>
        </w:rPr>
        <w:t xml:space="preserve">Question </w:t>
      </w:r>
      <w:r w:rsidR="005953D1" w:rsidRPr="00536F71">
        <w:rPr>
          <w:rFonts w:ascii="Arial" w:eastAsia="Arial" w:hAnsi="Arial" w:cs="Arial"/>
          <w:b/>
          <w:color w:val="000000"/>
          <w:sz w:val="22"/>
          <w:szCs w:val="22"/>
          <w:u w:val="single"/>
        </w:rPr>
        <w:t>19</w:t>
      </w:r>
      <w:r w:rsidRPr="00536F71">
        <w:rPr>
          <w:rFonts w:ascii="Arial" w:eastAsia="Arial" w:hAnsi="Arial" w:cs="Arial"/>
          <w:b/>
          <w:color w:val="000000"/>
          <w:sz w:val="22"/>
          <w:szCs w:val="22"/>
          <w:u w:val="single"/>
        </w:rPr>
        <w:t>: Referral to appeal or trial</w:t>
      </w:r>
    </w:p>
    <w:p w14:paraId="0000010E" w14:textId="77777777" w:rsidR="00DF5C73" w:rsidRPr="00536F71" w:rsidRDefault="00E15A1D" w:rsidP="00BC2874">
      <w:pPr>
        <w:ind w:firstLine="720"/>
        <w:jc w:val="both"/>
        <w:rPr>
          <w:rFonts w:ascii="Arial" w:eastAsia="Arial" w:hAnsi="Arial" w:cs="Arial"/>
          <w:color w:val="000000"/>
          <w:sz w:val="22"/>
          <w:szCs w:val="22"/>
        </w:rPr>
      </w:pPr>
      <w:r w:rsidRPr="00536F71">
        <w:rPr>
          <w:rFonts w:ascii="Arial" w:eastAsia="Arial" w:hAnsi="Arial" w:cs="Arial"/>
          <w:color w:val="000000"/>
          <w:sz w:val="22"/>
          <w:szCs w:val="22"/>
        </w:rPr>
        <w:t>Please indicate a preferred option:</w:t>
      </w:r>
    </w:p>
    <w:p w14:paraId="0000010F" w14:textId="7E5ADE25" w:rsidR="00DF5C73" w:rsidRPr="00536F71" w:rsidRDefault="00E15A1D" w:rsidP="00BC2874">
      <w:pPr>
        <w:numPr>
          <w:ilvl w:val="0"/>
          <w:numId w:val="12"/>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Option 1: New Appeals only</w:t>
      </w:r>
      <w:r w:rsidR="00F662DA">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110" w14:textId="5969E002" w:rsidR="00DF5C73" w:rsidRPr="00536F71" w:rsidRDefault="00E15A1D" w:rsidP="00BC2874">
      <w:pPr>
        <w:numPr>
          <w:ilvl w:val="0"/>
          <w:numId w:val="12"/>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 xml:space="preserve">Option 2: Option of New Appeal or New </w:t>
      </w:r>
      <w:r w:rsidR="00F662DA" w:rsidRPr="00536F71">
        <w:rPr>
          <w:rFonts w:ascii="Arial" w:eastAsia="Arial" w:hAnsi="Arial" w:cs="Arial"/>
          <w:color w:val="000000"/>
          <w:sz w:val="22"/>
          <w:szCs w:val="22"/>
        </w:rPr>
        <w:t>Trial.</w:t>
      </w:r>
    </w:p>
    <w:p w14:paraId="00000111" w14:textId="626CEA91" w:rsidR="00DF5C73" w:rsidRPr="00536F71" w:rsidRDefault="00E15A1D" w:rsidP="00BC2874">
      <w:pPr>
        <w:numPr>
          <w:ilvl w:val="0"/>
          <w:numId w:val="12"/>
        </w:numPr>
        <w:pBdr>
          <w:top w:val="nil"/>
          <w:left w:val="nil"/>
          <w:bottom w:val="nil"/>
          <w:right w:val="nil"/>
          <w:between w:val="nil"/>
        </w:pBdr>
        <w:jc w:val="both"/>
        <w:rPr>
          <w:rFonts w:ascii="Arial" w:hAnsi="Arial" w:cs="Arial"/>
          <w:sz w:val="22"/>
          <w:szCs w:val="22"/>
        </w:rPr>
      </w:pPr>
      <w:r w:rsidRPr="00536F71">
        <w:rPr>
          <w:rFonts w:ascii="Arial" w:eastAsia="Arial" w:hAnsi="Arial" w:cs="Arial"/>
          <w:color w:val="000000"/>
          <w:sz w:val="22"/>
          <w:szCs w:val="22"/>
        </w:rPr>
        <w:t xml:space="preserve">Option 3: Option of a New Appeal or New Trial but with Recommendations to the Prosecutor or the </w:t>
      </w:r>
      <w:r w:rsidR="00F662DA" w:rsidRPr="00536F71">
        <w:rPr>
          <w:rFonts w:ascii="Arial" w:eastAsia="Arial" w:hAnsi="Arial" w:cs="Arial"/>
          <w:color w:val="000000"/>
          <w:sz w:val="22"/>
          <w:szCs w:val="22"/>
        </w:rPr>
        <w:t>Executive.</w:t>
      </w:r>
    </w:p>
    <w:p w14:paraId="00000112" w14:textId="77777777" w:rsidR="00DF5C73" w:rsidRPr="00536F71" w:rsidRDefault="00DF5C73" w:rsidP="00BC2874">
      <w:pPr>
        <w:jc w:val="both"/>
        <w:rPr>
          <w:rFonts w:ascii="Arial" w:hAnsi="Arial" w:cs="Arial"/>
          <w:sz w:val="22"/>
          <w:szCs w:val="22"/>
        </w:rPr>
      </w:pPr>
    </w:p>
    <w:p w14:paraId="00000113" w14:textId="64015D2B" w:rsidR="00DF5C73" w:rsidRPr="00536F71" w:rsidRDefault="00E15A1D" w:rsidP="00BC2874">
      <w:pPr>
        <w:ind w:firstLine="720"/>
        <w:jc w:val="both"/>
        <w:rPr>
          <w:rFonts w:ascii="Arial" w:eastAsia="Arial" w:hAnsi="Arial" w:cs="Arial"/>
          <w:color w:val="000000"/>
          <w:sz w:val="22"/>
          <w:szCs w:val="22"/>
        </w:rPr>
      </w:pPr>
      <w:r w:rsidRPr="00536F71">
        <w:rPr>
          <w:rFonts w:ascii="Arial" w:eastAsia="Arial" w:hAnsi="Arial" w:cs="Arial"/>
          <w:color w:val="000000"/>
          <w:sz w:val="22"/>
          <w:szCs w:val="22"/>
        </w:rPr>
        <w:t>If you wish, please provide any further relevant comment on this issue</w:t>
      </w:r>
      <w:r w:rsidR="00F662DA">
        <w:rPr>
          <w:rFonts w:ascii="Arial" w:eastAsia="Arial" w:hAnsi="Arial" w:cs="Arial"/>
          <w:color w:val="000000"/>
          <w:sz w:val="22"/>
          <w:szCs w:val="22"/>
        </w:rPr>
        <w:t>.</w:t>
      </w:r>
    </w:p>
    <w:p w14:paraId="5710F0F3" w14:textId="3FF88F2A" w:rsidR="005953D1" w:rsidRPr="00536F71" w:rsidRDefault="005953D1" w:rsidP="00BC2874">
      <w:pPr>
        <w:jc w:val="both"/>
        <w:rPr>
          <w:rFonts w:ascii="Arial" w:eastAsia="Arial" w:hAnsi="Arial" w:cs="Arial"/>
          <w:color w:val="000000"/>
          <w:sz w:val="22"/>
          <w:szCs w:val="22"/>
        </w:rPr>
      </w:pPr>
    </w:p>
    <w:p w14:paraId="245D512D" w14:textId="1CEE9827" w:rsidR="00972423" w:rsidRDefault="00972423" w:rsidP="00BC2874">
      <w:pPr>
        <w:jc w:val="both"/>
        <w:rPr>
          <w:rFonts w:ascii="Arial" w:eastAsia="Arial" w:hAnsi="Arial" w:cs="Arial"/>
          <w:b/>
          <w:bCs/>
          <w:color w:val="000000"/>
          <w:sz w:val="22"/>
          <w:szCs w:val="22"/>
        </w:rPr>
      </w:pPr>
    </w:p>
    <w:p w14:paraId="7210A1D8" w14:textId="77777777" w:rsidR="00AF6F5B" w:rsidRDefault="00AF6F5B" w:rsidP="00BC2874">
      <w:pPr>
        <w:jc w:val="both"/>
        <w:rPr>
          <w:rFonts w:ascii="Arial" w:eastAsia="Arial" w:hAnsi="Arial" w:cs="Arial"/>
          <w:b/>
          <w:bCs/>
          <w:color w:val="000000"/>
          <w:sz w:val="22"/>
          <w:szCs w:val="22"/>
        </w:rPr>
      </w:pPr>
    </w:p>
    <w:p w14:paraId="3D795344" w14:textId="3950F696" w:rsidR="005953D1" w:rsidRPr="00536F71" w:rsidRDefault="005953D1" w:rsidP="00BC2874">
      <w:pPr>
        <w:jc w:val="both"/>
        <w:rPr>
          <w:rFonts w:ascii="Arial" w:eastAsia="Arial" w:hAnsi="Arial" w:cs="Arial"/>
          <w:b/>
          <w:bCs/>
          <w:color w:val="000000"/>
          <w:sz w:val="22"/>
          <w:szCs w:val="22"/>
        </w:rPr>
      </w:pPr>
      <w:r w:rsidRPr="00536F71">
        <w:rPr>
          <w:rFonts w:ascii="Arial" w:eastAsia="Arial" w:hAnsi="Arial" w:cs="Arial"/>
          <w:b/>
          <w:bCs/>
          <w:color w:val="000000"/>
          <w:sz w:val="22"/>
          <w:szCs w:val="22"/>
        </w:rPr>
        <w:t>Question 20: Should the reasons given by the Commission be Public or Confidential?</w:t>
      </w:r>
    </w:p>
    <w:p w14:paraId="45A8DD3F" w14:textId="719A92AE" w:rsidR="005953D1" w:rsidRPr="00536F71" w:rsidRDefault="005953D1" w:rsidP="00BC2874">
      <w:pPr>
        <w:jc w:val="both"/>
        <w:rPr>
          <w:rFonts w:ascii="Arial" w:hAnsi="Arial" w:cs="Arial"/>
          <w:sz w:val="22"/>
          <w:szCs w:val="22"/>
        </w:rPr>
      </w:pPr>
      <w:r w:rsidRPr="00536F71">
        <w:rPr>
          <w:rFonts w:ascii="Arial" w:eastAsia="Arial" w:hAnsi="Arial" w:cs="Arial"/>
          <w:color w:val="000000"/>
          <w:sz w:val="22"/>
          <w:szCs w:val="22"/>
        </w:rPr>
        <w:t xml:space="preserve">The English and Scottish CCRCs have statutory restrictions on the disclosure of information and do not release their decisions publicly. </w:t>
      </w:r>
      <w:r w:rsidRPr="00536F71">
        <w:rPr>
          <w:rFonts w:ascii="Arial" w:hAnsi="Arial" w:cs="Arial"/>
          <w:sz w:val="22"/>
          <w:szCs w:val="22"/>
        </w:rPr>
        <w:t>The N</w:t>
      </w:r>
      <w:r w:rsidR="00972423">
        <w:rPr>
          <w:rFonts w:ascii="Arial" w:hAnsi="Arial" w:cs="Arial"/>
          <w:sz w:val="22"/>
          <w:szCs w:val="22"/>
        </w:rPr>
        <w:t xml:space="preserve">ew </w:t>
      </w:r>
      <w:r w:rsidRPr="00536F71">
        <w:rPr>
          <w:rFonts w:ascii="Arial" w:hAnsi="Arial" w:cs="Arial"/>
          <w:sz w:val="22"/>
          <w:szCs w:val="22"/>
        </w:rPr>
        <w:t>Z</w:t>
      </w:r>
      <w:r w:rsidR="00972423">
        <w:rPr>
          <w:rFonts w:ascii="Arial" w:hAnsi="Arial" w:cs="Arial"/>
          <w:sz w:val="22"/>
          <w:szCs w:val="22"/>
        </w:rPr>
        <w:t>ealand</w:t>
      </w:r>
      <w:r w:rsidRPr="00536F71">
        <w:rPr>
          <w:rFonts w:ascii="Arial" w:hAnsi="Arial" w:cs="Arial"/>
          <w:sz w:val="22"/>
          <w:szCs w:val="22"/>
        </w:rPr>
        <w:t xml:space="preserve"> CCRC is required to make publicly available it</w:t>
      </w:r>
      <w:r w:rsidR="00B61AB2" w:rsidRPr="00536F71">
        <w:rPr>
          <w:rFonts w:ascii="Arial" w:hAnsi="Arial" w:cs="Arial"/>
          <w:sz w:val="22"/>
          <w:szCs w:val="22"/>
        </w:rPr>
        <w:t>s</w:t>
      </w:r>
      <w:r w:rsidRPr="00536F71">
        <w:rPr>
          <w:rFonts w:ascii="Arial" w:hAnsi="Arial" w:cs="Arial"/>
          <w:sz w:val="22"/>
          <w:szCs w:val="22"/>
        </w:rPr>
        <w:t xml:space="preserve"> reasons or a summary of its reasons in the manner that it considers appropriate. </w:t>
      </w:r>
    </w:p>
    <w:p w14:paraId="5AD02776" w14:textId="7E86D1D3" w:rsidR="005953D1" w:rsidRPr="00536F71" w:rsidRDefault="005953D1" w:rsidP="00BC2874">
      <w:pPr>
        <w:jc w:val="both"/>
        <w:rPr>
          <w:rFonts w:ascii="Arial" w:hAnsi="Arial" w:cs="Arial"/>
          <w:sz w:val="22"/>
          <w:szCs w:val="22"/>
        </w:rPr>
      </w:pPr>
    </w:p>
    <w:p w14:paraId="152C8471" w14:textId="3A7BE7D4" w:rsidR="005953D1" w:rsidRPr="00F662DA" w:rsidRDefault="005953D1" w:rsidP="00BC2874">
      <w:pPr>
        <w:jc w:val="both"/>
        <w:rPr>
          <w:rFonts w:ascii="Arial" w:hAnsi="Arial" w:cs="Arial"/>
          <w:b/>
          <w:bCs/>
          <w:sz w:val="22"/>
          <w:szCs w:val="22"/>
          <w:u w:val="single"/>
        </w:rPr>
      </w:pPr>
      <w:r w:rsidRPr="00536F71">
        <w:rPr>
          <w:rFonts w:ascii="Arial" w:hAnsi="Arial" w:cs="Arial"/>
          <w:sz w:val="22"/>
          <w:szCs w:val="22"/>
        </w:rPr>
        <w:tab/>
      </w:r>
      <w:r w:rsidRPr="00F662DA">
        <w:rPr>
          <w:rFonts w:ascii="Arial" w:hAnsi="Arial" w:cs="Arial"/>
          <w:b/>
          <w:bCs/>
          <w:sz w:val="22"/>
          <w:szCs w:val="22"/>
          <w:u w:val="single"/>
        </w:rPr>
        <w:t>Question 20: Publicity of Decisions</w:t>
      </w:r>
    </w:p>
    <w:p w14:paraId="3E798F40" w14:textId="433B40F3" w:rsidR="00F662DA" w:rsidRPr="00536F71" w:rsidRDefault="00F662DA" w:rsidP="00BC2874">
      <w:pPr>
        <w:jc w:val="both"/>
        <w:rPr>
          <w:rFonts w:ascii="Arial" w:hAnsi="Arial" w:cs="Arial"/>
          <w:b/>
          <w:bCs/>
          <w:sz w:val="22"/>
          <w:szCs w:val="22"/>
        </w:rPr>
      </w:pPr>
      <w:r>
        <w:rPr>
          <w:rFonts w:ascii="Arial" w:hAnsi="Arial" w:cs="Arial"/>
          <w:b/>
          <w:bCs/>
          <w:sz w:val="22"/>
          <w:szCs w:val="22"/>
        </w:rPr>
        <w:tab/>
      </w:r>
      <w:r w:rsidRPr="00536F71">
        <w:rPr>
          <w:rFonts w:ascii="Arial" w:eastAsia="Arial" w:hAnsi="Arial" w:cs="Arial"/>
          <w:color w:val="000000"/>
          <w:sz w:val="22"/>
          <w:szCs w:val="22"/>
        </w:rPr>
        <w:t>Please indicate a preferred option:</w:t>
      </w:r>
    </w:p>
    <w:p w14:paraId="4832575D" w14:textId="46BA15D4" w:rsidR="005953D1" w:rsidRPr="00536F71" w:rsidRDefault="005953D1" w:rsidP="00BC2874">
      <w:pPr>
        <w:pStyle w:val="ListParagraph"/>
        <w:numPr>
          <w:ilvl w:val="1"/>
          <w:numId w:val="20"/>
        </w:numPr>
        <w:ind w:left="993" w:hanging="284"/>
        <w:jc w:val="both"/>
        <w:rPr>
          <w:rFonts w:ascii="Arial" w:hAnsi="Arial" w:cs="Arial"/>
          <w:sz w:val="22"/>
          <w:szCs w:val="22"/>
        </w:rPr>
      </w:pPr>
      <w:r w:rsidRPr="00536F71">
        <w:rPr>
          <w:rFonts w:ascii="Arial" w:hAnsi="Arial" w:cs="Arial"/>
          <w:sz w:val="22"/>
          <w:szCs w:val="22"/>
        </w:rPr>
        <w:t>Option 1: Statutory restrictions on publicity of the Commission’s decisio</w:t>
      </w:r>
      <w:r w:rsidR="00C20AE2" w:rsidRPr="00536F71">
        <w:rPr>
          <w:rFonts w:ascii="Arial" w:hAnsi="Arial" w:cs="Arial"/>
          <w:sz w:val="22"/>
          <w:szCs w:val="22"/>
        </w:rPr>
        <w:t>n</w:t>
      </w:r>
      <w:r w:rsidRPr="00536F71">
        <w:rPr>
          <w:rFonts w:ascii="Arial" w:hAnsi="Arial" w:cs="Arial"/>
          <w:sz w:val="22"/>
          <w:szCs w:val="22"/>
        </w:rPr>
        <w:t>s</w:t>
      </w:r>
      <w:r w:rsidR="00221723">
        <w:rPr>
          <w:rFonts w:ascii="Arial" w:hAnsi="Arial" w:cs="Arial"/>
          <w:sz w:val="22"/>
          <w:szCs w:val="22"/>
        </w:rPr>
        <w:t>.</w:t>
      </w:r>
    </w:p>
    <w:p w14:paraId="024A32CB" w14:textId="5A1170CE" w:rsidR="005953D1" w:rsidRPr="00536F71" w:rsidRDefault="005953D1" w:rsidP="00BC2874">
      <w:pPr>
        <w:pStyle w:val="ListParagraph"/>
        <w:numPr>
          <w:ilvl w:val="1"/>
          <w:numId w:val="20"/>
        </w:numPr>
        <w:ind w:left="993" w:hanging="284"/>
        <w:jc w:val="both"/>
        <w:rPr>
          <w:rFonts w:ascii="Arial" w:hAnsi="Arial" w:cs="Arial"/>
          <w:sz w:val="22"/>
          <w:szCs w:val="22"/>
        </w:rPr>
      </w:pPr>
      <w:r w:rsidRPr="00536F71">
        <w:rPr>
          <w:rFonts w:ascii="Arial" w:hAnsi="Arial" w:cs="Arial"/>
          <w:sz w:val="22"/>
          <w:szCs w:val="22"/>
        </w:rPr>
        <w:t>Option 2: Statutory requirement that decisions be made public</w:t>
      </w:r>
      <w:r w:rsidR="00B61AB2" w:rsidRPr="00536F71">
        <w:rPr>
          <w:rFonts w:ascii="Arial" w:hAnsi="Arial" w:cs="Arial"/>
          <w:sz w:val="22"/>
          <w:szCs w:val="22"/>
        </w:rPr>
        <w:t>, subject to ano</w:t>
      </w:r>
      <w:r w:rsidR="00CF3BDB">
        <w:rPr>
          <w:rFonts w:ascii="Arial" w:hAnsi="Arial" w:cs="Arial"/>
          <w:sz w:val="22"/>
          <w:szCs w:val="22"/>
        </w:rPr>
        <w:t>n</w:t>
      </w:r>
      <w:r w:rsidR="00B61AB2" w:rsidRPr="00536F71">
        <w:rPr>
          <w:rFonts w:ascii="Arial" w:hAnsi="Arial" w:cs="Arial"/>
          <w:sz w:val="22"/>
          <w:szCs w:val="22"/>
        </w:rPr>
        <w:t>ymity and privacy safeguard</w:t>
      </w:r>
      <w:r w:rsidR="000F170C" w:rsidRPr="00536F71">
        <w:rPr>
          <w:rFonts w:ascii="Arial" w:hAnsi="Arial" w:cs="Arial"/>
          <w:sz w:val="22"/>
          <w:szCs w:val="22"/>
        </w:rPr>
        <w:t>s appropriate to individual cases.</w:t>
      </w:r>
    </w:p>
    <w:p w14:paraId="50318249" w14:textId="16600569" w:rsidR="005953D1" w:rsidRPr="00536F71" w:rsidRDefault="005953D1" w:rsidP="00BC2874">
      <w:pPr>
        <w:jc w:val="both"/>
        <w:rPr>
          <w:rFonts w:ascii="Arial" w:hAnsi="Arial" w:cs="Arial"/>
          <w:sz w:val="22"/>
          <w:szCs w:val="22"/>
        </w:rPr>
      </w:pPr>
    </w:p>
    <w:p w14:paraId="7CBC4D48" w14:textId="465079C1" w:rsidR="005953D1" w:rsidRDefault="005953D1" w:rsidP="00F662DA">
      <w:pPr>
        <w:ind w:left="709"/>
        <w:jc w:val="both"/>
        <w:rPr>
          <w:rFonts w:ascii="Arial" w:hAnsi="Arial" w:cs="Arial"/>
          <w:sz w:val="22"/>
          <w:szCs w:val="22"/>
        </w:rPr>
      </w:pPr>
      <w:r w:rsidRPr="00536F71">
        <w:rPr>
          <w:rFonts w:ascii="Arial" w:hAnsi="Arial" w:cs="Arial"/>
          <w:sz w:val="22"/>
          <w:szCs w:val="22"/>
        </w:rPr>
        <w:t>How should the privacy of applicants and victims of crime be respected? Should the commission have statutory obligations as in New Zealand to publish data about groups that are overrepresented in the justice system? Should it be required to publish the gender, race, age and other personal characteristics of its applicants? What should it do to facilitate research into how it does its job while protecting privacy and other important interests?</w:t>
      </w:r>
    </w:p>
    <w:p w14:paraId="47D0BF1A" w14:textId="77777777" w:rsidR="00F662DA" w:rsidRPr="00536F71" w:rsidRDefault="00F662DA" w:rsidP="00F662DA">
      <w:pPr>
        <w:jc w:val="both"/>
        <w:rPr>
          <w:rFonts w:ascii="Arial" w:hAnsi="Arial" w:cs="Arial"/>
          <w:sz w:val="22"/>
          <w:szCs w:val="22"/>
        </w:rPr>
      </w:pPr>
    </w:p>
    <w:p w14:paraId="2E402FDA" w14:textId="77777777" w:rsidR="00F662DA" w:rsidRPr="00536F71" w:rsidRDefault="00F662DA" w:rsidP="00F662DA">
      <w:pPr>
        <w:ind w:firstLine="720"/>
        <w:jc w:val="both"/>
        <w:rPr>
          <w:rFonts w:ascii="Arial" w:eastAsia="Arial" w:hAnsi="Arial" w:cs="Arial"/>
          <w:color w:val="000000"/>
          <w:sz w:val="22"/>
          <w:szCs w:val="22"/>
        </w:rPr>
      </w:pPr>
      <w:r w:rsidRPr="00536F71">
        <w:rPr>
          <w:rFonts w:ascii="Arial" w:eastAsia="Arial" w:hAnsi="Arial" w:cs="Arial"/>
          <w:color w:val="000000"/>
          <w:sz w:val="22"/>
          <w:szCs w:val="22"/>
        </w:rPr>
        <w:t>If you wish, please provide any further relevant comment on this issue</w:t>
      </w:r>
      <w:r>
        <w:rPr>
          <w:rFonts w:ascii="Arial" w:eastAsia="Arial" w:hAnsi="Arial" w:cs="Arial"/>
          <w:color w:val="000000"/>
          <w:sz w:val="22"/>
          <w:szCs w:val="22"/>
        </w:rPr>
        <w:t>.</w:t>
      </w:r>
    </w:p>
    <w:p w14:paraId="01C15D0F" w14:textId="77777777" w:rsidR="00AA321F" w:rsidRDefault="00AA321F" w:rsidP="00BC2874">
      <w:pPr>
        <w:jc w:val="both"/>
        <w:rPr>
          <w:rFonts w:ascii="Arial" w:eastAsia="Arial" w:hAnsi="Arial" w:cs="Arial"/>
          <w:b/>
          <w:sz w:val="22"/>
          <w:szCs w:val="22"/>
        </w:rPr>
      </w:pPr>
    </w:p>
    <w:p w14:paraId="00000115" w14:textId="3337E10C" w:rsidR="00DF5C73" w:rsidRPr="00536F71" w:rsidRDefault="00E15A1D" w:rsidP="00BC2874">
      <w:pPr>
        <w:jc w:val="both"/>
        <w:rPr>
          <w:rFonts w:ascii="Arial" w:eastAsia="Arial" w:hAnsi="Arial" w:cs="Arial"/>
          <w:b/>
          <w:sz w:val="22"/>
          <w:szCs w:val="22"/>
        </w:rPr>
      </w:pPr>
      <w:r w:rsidRPr="00536F71">
        <w:rPr>
          <w:rFonts w:ascii="Arial" w:eastAsia="Arial" w:hAnsi="Arial" w:cs="Arial"/>
          <w:b/>
          <w:sz w:val="22"/>
          <w:szCs w:val="22"/>
        </w:rPr>
        <w:t xml:space="preserve">Question </w:t>
      </w:r>
      <w:r w:rsidR="005953D1" w:rsidRPr="00536F71">
        <w:rPr>
          <w:rFonts w:ascii="Arial" w:eastAsia="Arial" w:hAnsi="Arial" w:cs="Arial"/>
          <w:b/>
          <w:sz w:val="22"/>
          <w:szCs w:val="22"/>
        </w:rPr>
        <w:t>21</w:t>
      </w:r>
      <w:r w:rsidRPr="00536F71">
        <w:rPr>
          <w:rFonts w:ascii="Arial" w:eastAsia="Arial" w:hAnsi="Arial" w:cs="Arial"/>
          <w:b/>
          <w:sz w:val="22"/>
          <w:szCs w:val="22"/>
        </w:rPr>
        <w:t xml:space="preserve">: </w:t>
      </w:r>
      <w:r w:rsidR="005953D1" w:rsidRPr="00536F71">
        <w:rPr>
          <w:rFonts w:ascii="Arial" w:eastAsia="Arial" w:hAnsi="Arial" w:cs="Arial"/>
          <w:b/>
          <w:sz w:val="22"/>
          <w:szCs w:val="22"/>
        </w:rPr>
        <w:t>S</w:t>
      </w:r>
      <w:r w:rsidRPr="00536F71">
        <w:rPr>
          <w:rFonts w:ascii="Arial" w:eastAsia="Arial" w:hAnsi="Arial" w:cs="Arial"/>
          <w:b/>
          <w:sz w:val="22"/>
          <w:szCs w:val="22"/>
        </w:rPr>
        <w:t xml:space="preserve">hould the Commission </w:t>
      </w:r>
      <w:r w:rsidR="005953D1" w:rsidRPr="00536F71">
        <w:rPr>
          <w:rFonts w:ascii="Arial" w:eastAsia="Arial" w:hAnsi="Arial" w:cs="Arial"/>
          <w:b/>
          <w:sz w:val="22"/>
          <w:szCs w:val="22"/>
        </w:rPr>
        <w:t xml:space="preserve">be involved in </w:t>
      </w:r>
      <w:r w:rsidRPr="00536F71">
        <w:rPr>
          <w:rFonts w:ascii="Arial" w:eastAsia="Arial" w:hAnsi="Arial" w:cs="Arial"/>
          <w:b/>
          <w:sz w:val="22"/>
          <w:szCs w:val="22"/>
        </w:rPr>
        <w:t>pardon</w:t>
      </w:r>
      <w:r w:rsidR="005953D1" w:rsidRPr="00536F71">
        <w:rPr>
          <w:rFonts w:ascii="Arial" w:eastAsia="Arial" w:hAnsi="Arial" w:cs="Arial"/>
          <w:b/>
          <w:sz w:val="22"/>
          <w:szCs w:val="22"/>
        </w:rPr>
        <w:t>s</w:t>
      </w:r>
      <w:r w:rsidRPr="00536F71">
        <w:rPr>
          <w:rFonts w:ascii="Arial" w:eastAsia="Arial" w:hAnsi="Arial" w:cs="Arial"/>
          <w:b/>
          <w:sz w:val="22"/>
          <w:szCs w:val="22"/>
        </w:rPr>
        <w:t>?</w:t>
      </w:r>
    </w:p>
    <w:p w14:paraId="00000116" w14:textId="5C47F631" w:rsidR="00DF5C73" w:rsidRPr="00536F71" w:rsidRDefault="00E15A1D" w:rsidP="00BC2874">
      <w:pPr>
        <w:jc w:val="both"/>
        <w:rPr>
          <w:rFonts w:ascii="Arial" w:eastAsia="Arial" w:hAnsi="Arial" w:cs="Arial"/>
          <w:sz w:val="22"/>
          <w:szCs w:val="22"/>
        </w:rPr>
      </w:pPr>
      <w:r w:rsidRPr="00536F71">
        <w:rPr>
          <w:rFonts w:ascii="Arial" w:eastAsia="Arial" w:hAnsi="Arial" w:cs="Arial"/>
          <w:sz w:val="22"/>
          <w:szCs w:val="22"/>
        </w:rPr>
        <w:t>The Norw</w:t>
      </w:r>
      <w:r w:rsidR="00F662DA">
        <w:rPr>
          <w:rFonts w:ascii="Arial" w:eastAsia="Arial" w:hAnsi="Arial" w:cs="Arial"/>
          <w:sz w:val="22"/>
          <w:szCs w:val="22"/>
        </w:rPr>
        <w:t>egian</w:t>
      </w:r>
      <w:r w:rsidRPr="00536F71">
        <w:rPr>
          <w:rFonts w:ascii="Arial" w:eastAsia="Arial" w:hAnsi="Arial" w:cs="Arial"/>
          <w:sz w:val="22"/>
          <w:szCs w:val="22"/>
        </w:rPr>
        <w:t xml:space="preserve">, North Carolina and Scottish CCRCs have no explicit role with respect to pardons. At </w:t>
      </w:r>
      <w:r w:rsidR="00160728" w:rsidRPr="00536F71">
        <w:rPr>
          <w:rFonts w:ascii="Arial" w:eastAsia="Arial" w:hAnsi="Arial" w:cs="Arial"/>
          <w:sz w:val="22"/>
          <w:szCs w:val="22"/>
        </w:rPr>
        <w:t>present,</w:t>
      </w:r>
      <w:r w:rsidRPr="00536F71">
        <w:rPr>
          <w:rFonts w:ascii="Arial" w:eastAsia="Arial" w:hAnsi="Arial" w:cs="Arial"/>
          <w:sz w:val="22"/>
          <w:szCs w:val="22"/>
        </w:rPr>
        <w:t xml:space="preserve"> the Parole Board</w:t>
      </w:r>
      <w:r w:rsidR="00160728">
        <w:rPr>
          <w:rFonts w:ascii="Arial" w:eastAsia="Arial" w:hAnsi="Arial" w:cs="Arial"/>
          <w:sz w:val="22"/>
          <w:szCs w:val="22"/>
        </w:rPr>
        <w:t xml:space="preserve"> of Canada</w:t>
      </w:r>
      <w:r w:rsidRPr="00536F71">
        <w:rPr>
          <w:rFonts w:ascii="Arial" w:eastAsia="Arial" w:hAnsi="Arial" w:cs="Arial"/>
          <w:sz w:val="22"/>
          <w:szCs w:val="22"/>
        </w:rPr>
        <w:t xml:space="preserve"> is the main decision maker with respect to pardons. The E</w:t>
      </w:r>
      <w:r w:rsidR="00F662DA">
        <w:rPr>
          <w:rFonts w:ascii="Arial" w:eastAsia="Arial" w:hAnsi="Arial" w:cs="Arial"/>
          <w:sz w:val="22"/>
          <w:szCs w:val="22"/>
        </w:rPr>
        <w:t>nglish</w:t>
      </w:r>
      <w:r w:rsidRPr="00536F71">
        <w:rPr>
          <w:rFonts w:ascii="Arial" w:eastAsia="Arial" w:hAnsi="Arial" w:cs="Arial"/>
          <w:sz w:val="22"/>
          <w:szCs w:val="22"/>
        </w:rPr>
        <w:t xml:space="preserve"> CCRC and New Zealand CCRC may provide advice at the request of the responsible Minister on matters relating to the prerogative of mercy. The Cabinet may transfer an application for mercy to the New Zealand CCRC if the matter would more appropriately be decided by the </w:t>
      </w:r>
      <w:r w:rsidR="0039673F">
        <w:rPr>
          <w:rFonts w:ascii="Arial" w:eastAsia="Arial" w:hAnsi="Arial" w:cs="Arial"/>
          <w:sz w:val="22"/>
          <w:szCs w:val="22"/>
        </w:rPr>
        <w:t>c</w:t>
      </w:r>
      <w:r w:rsidRPr="00536F71">
        <w:rPr>
          <w:rFonts w:ascii="Arial" w:eastAsia="Arial" w:hAnsi="Arial" w:cs="Arial"/>
          <w:sz w:val="22"/>
          <w:szCs w:val="22"/>
        </w:rPr>
        <w:t xml:space="preserve">ommission. </w:t>
      </w:r>
    </w:p>
    <w:p w14:paraId="00000117" w14:textId="77777777" w:rsidR="00DF5C73" w:rsidRPr="00536F71" w:rsidRDefault="00DF5C73" w:rsidP="00BC2874">
      <w:pPr>
        <w:jc w:val="both"/>
        <w:rPr>
          <w:rFonts w:ascii="Arial" w:eastAsia="Arial" w:hAnsi="Arial" w:cs="Arial"/>
          <w:b/>
          <w:color w:val="000000"/>
          <w:sz w:val="22"/>
          <w:szCs w:val="22"/>
          <w:u w:val="single"/>
        </w:rPr>
      </w:pPr>
    </w:p>
    <w:p w14:paraId="00000119" w14:textId="21C33918" w:rsidR="00DF5C73" w:rsidRPr="00536F71" w:rsidRDefault="00E15A1D" w:rsidP="00BC2874">
      <w:pPr>
        <w:ind w:left="720"/>
        <w:jc w:val="both"/>
        <w:rPr>
          <w:rFonts w:ascii="Arial" w:hAnsi="Arial" w:cs="Arial"/>
          <w:sz w:val="22"/>
          <w:szCs w:val="22"/>
        </w:rPr>
      </w:pPr>
      <w:r w:rsidRPr="00536F71">
        <w:rPr>
          <w:rFonts w:ascii="Arial" w:eastAsia="Arial" w:hAnsi="Arial" w:cs="Arial"/>
          <w:b/>
          <w:color w:val="000000"/>
          <w:sz w:val="22"/>
          <w:szCs w:val="22"/>
          <w:u w:val="single"/>
        </w:rPr>
        <w:t xml:space="preserve">Question </w:t>
      </w:r>
      <w:r w:rsidR="005953D1" w:rsidRPr="00536F71">
        <w:rPr>
          <w:rFonts w:ascii="Arial" w:eastAsia="Arial" w:hAnsi="Arial" w:cs="Arial"/>
          <w:b/>
          <w:color w:val="000000"/>
          <w:sz w:val="22"/>
          <w:szCs w:val="22"/>
          <w:u w:val="single"/>
        </w:rPr>
        <w:t>21</w:t>
      </w:r>
      <w:r w:rsidRPr="00536F71">
        <w:rPr>
          <w:rFonts w:ascii="Arial" w:eastAsia="Arial" w:hAnsi="Arial" w:cs="Arial"/>
          <w:b/>
          <w:color w:val="000000"/>
          <w:sz w:val="22"/>
          <w:szCs w:val="22"/>
          <w:u w:val="single"/>
        </w:rPr>
        <w:t xml:space="preserve">: </w:t>
      </w:r>
      <w:r w:rsidR="00B43054" w:rsidRPr="00536F71">
        <w:rPr>
          <w:rFonts w:ascii="Arial" w:eastAsia="Arial" w:hAnsi="Arial" w:cs="Arial"/>
          <w:b/>
          <w:color w:val="000000"/>
          <w:sz w:val="22"/>
          <w:szCs w:val="22"/>
          <w:u w:val="single"/>
        </w:rPr>
        <w:t>Commis</w:t>
      </w:r>
      <w:r w:rsidR="006400F8" w:rsidRPr="00536F71">
        <w:rPr>
          <w:rFonts w:ascii="Arial" w:eastAsia="Arial" w:hAnsi="Arial" w:cs="Arial"/>
          <w:b/>
          <w:color w:val="000000"/>
          <w:sz w:val="22"/>
          <w:szCs w:val="22"/>
          <w:u w:val="single"/>
        </w:rPr>
        <w:t>s</w:t>
      </w:r>
      <w:r w:rsidR="00B43054" w:rsidRPr="00536F71">
        <w:rPr>
          <w:rFonts w:ascii="Arial" w:eastAsia="Arial" w:hAnsi="Arial" w:cs="Arial"/>
          <w:b/>
          <w:color w:val="000000"/>
          <w:sz w:val="22"/>
          <w:szCs w:val="22"/>
          <w:u w:val="single"/>
        </w:rPr>
        <w:t xml:space="preserve">ion involvement with </w:t>
      </w:r>
      <w:r w:rsidRPr="00536F71">
        <w:rPr>
          <w:rFonts w:ascii="Arial" w:eastAsia="Arial" w:hAnsi="Arial" w:cs="Arial"/>
          <w:b/>
          <w:color w:val="000000"/>
          <w:sz w:val="22"/>
          <w:szCs w:val="22"/>
          <w:u w:val="single"/>
        </w:rPr>
        <w:t>Pardons</w:t>
      </w:r>
    </w:p>
    <w:p w14:paraId="0000011A" w14:textId="77777777" w:rsidR="00DF5C73" w:rsidRPr="00536F71" w:rsidRDefault="00E15A1D" w:rsidP="00BC2874">
      <w:pPr>
        <w:ind w:firstLine="720"/>
        <w:jc w:val="both"/>
        <w:rPr>
          <w:rFonts w:ascii="Arial" w:eastAsia="Arial" w:hAnsi="Arial" w:cs="Arial"/>
          <w:color w:val="000000"/>
          <w:sz w:val="22"/>
          <w:szCs w:val="22"/>
        </w:rPr>
      </w:pPr>
      <w:r w:rsidRPr="00536F71">
        <w:rPr>
          <w:rFonts w:ascii="Arial" w:eastAsia="Arial" w:hAnsi="Arial" w:cs="Arial"/>
          <w:color w:val="000000"/>
          <w:sz w:val="22"/>
          <w:szCs w:val="22"/>
        </w:rPr>
        <w:t>Please indicate a preferred option:</w:t>
      </w:r>
    </w:p>
    <w:p w14:paraId="0000011B" w14:textId="0C53A755" w:rsidR="00DF5C73" w:rsidRPr="00536F71" w:rsidRDefault="00E15A1D" w:rsidP="00BC2874">
      <w:pPr>
        <w:numPr>
          <w:ilvl w:val="0"/>
          <w:numId w:val="15"/>
        </w:numPr>
        <w:pBdr>
          <w:top w:val="nil"/>
          <w:left w:val="nil"/>
          <w:bottom w:val="nil"/>
          <w:right w:val="nil"/>
          <w:between w:val="nil"/>
        </w:pBdr>
        <w:ind w:left="1440"/>
        <w:jc w:val="both"/>
        <w:rPr>
          <w:rFonts w:ascii="Arial" w:hAnsi="Arial" w:cs="Arial"/>
          <w:sz w:val="22"/>
          <w:szCs w:val="22"/>
        </w:rPr>
      </w:pPr>
      <w:r w:rsidRPr="00536F71">
        <w:rPr>
          <w:rFonts w:ascii="Arial" w:eastAsia="Arial" w:hAnsi="Arial" w:cs="Arial"/>
          <w:color w:val="000000"/>
          <w:sz w:val="22"/>
          <w:szCs w:val="22"/>
        </w:rPr>
        <w:t xml:space="preserve">Option 1: </w:t>
      </w:r>
      <w:r w:rsidR="00B43054" w:rsidRPr="00536F71">
        <w:rPr>
          <w:rFonts w:ascii="Arial" w:eastAsia="Arial" w:hAnsi="Arial" w:cs="Arial"/>
          <w:color w:val="000000"/>
          <w:sz w:val="22"/>
          <w:szCs w:val="22"/>
        </w:rPr>
        <w:t xml:space="preserve">Commission should have a role with </w:t>
      </w:r>
      <w:r w:rsidRPr="00536F71">
        <w:rPr>
          <w:rFonts w:ascii="Arial" w:eastAsia="Arial" w:hAnsi="Arial" w:cs="Arial"/>
          <w:color w:val="000000"/>
          <w:sz w:val="22"/>
          <w:szCs w:val="22"/>
        </w:rPr>
        <w:t>respect to pardons</w:t>
      </w:r>
      <w:r w:rsidR="00F662DA">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11C" w14:textId="00472699" w:rsidR="00DF5C73" w:rsidRPr="00536F71" w:rsidRDefault="00E15A1D" w:rsidP="00BC2874">
      <w:pPr>
        <w:numPr>
          <w:ilvl w:val="0"/>
          <w:numId w:val="15"/>
        </w:numPr>
        <w:pBdr>
          <w:top w:val="nil"/>
          <w:left w:val="nil"/>
          <w:bottom w:val="nil"/>
          <w:right w:val="nil"/>
          <w:between w:val="nil"/>
        </w:pBdr>
        <w:ind w:left="1440"/>
        <w:jc w:val="both"/>
        <w:rPr>
          <w:rFonts w:ascii="Arial" w:hAnsi="Arial" w:cs="Arial"/>
          <w:sz w:val="22"/>
          <w:szCs w:val="22"/>
        </w:rPr>
      </w:pPr>
      <w:r w:rsidRPr="00536F71">
        <w:rPr>
          <w:rFonts w:ascii="Arial" w:eastAsia="Arial" w:hAnsi="Arial" w:cs="Arial"/>
          <w:color w:val="000000"/>
          <w:sz w:val="22"/>
          <w:szCs w:val="22"/>
        </w:rPr>
        <w:t xml:space="preserve">Option 2: </w:t>
      </w:r>
      <w:r w:rsidR="00B43054" w:rsidRPr="00536F71">
        <w:rPr>
          <w:rFonts w:ascii="Arial" w:eastAsia="Arial" w:hAnsi="Arial" w:cs="Arial"/>
          <w:color w:val="000000"/>
          <w:sz w:val="22"/>
          <w:szCs w:val="22"/>
        </w:rPr>
        <w:t xml:space="preserve">Commission should not be involved with </w:t>
      </w:r>
      <w:r w:rsidRPr="00536F71">
        <w:rPr>
          <w:rFonts w:ascii="Arial" w:eastAsia="Arial" w:hAnsi="Arial" w:cs="Arial"/>
          <w:color w:val="000000"/>
          <w:sz w:val="22"/>
          <w:szCs w:val="22"/>
        </w:rPr>
        <w:t>pardons</w:t>
      </w:r>
      <w:r w:rsidR="00F662DA">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256AC32E" w14:textId="77777777" w:rsidR="006221D0" w:rsidRPr="00536F71" w:rsidRDefault="006221D0" w:rsidP="006221D0">
      <w:pPr>
        <w:pBdr>
          <w:top w:val="nil"/>
          <w:left w:val="nil"/>
          <w:bottom w:val="nil"/>
          <w:right w:val="nil"/>
          <w:between w:val="nil"/>
        </w:pBdr>
        <w:ind w:left="1440"/>
        <w:jc w:val="both"/>
        <w:rPr>
          <w:rFonts w:ascii="Arial" w:hAnsi="Arial" w:cs="Arial"/>
          <w:sz w:val="22"/>
          <w:szCs w:val="22"/>
        </w:rPr>
      </w:pPr>
    </w:p>
    <w:p w14:paraId="0000011F" w14:textId="44A07055" w:rsidR="00DF5C73" w:rsidRPr="00536F71" w:rsidRDefault="00E15A1D" w:rsidP="00BC2874">
      <w:pPr>
        <w:ind w:left="720"/>
        <w:jc w:val="both"/>
        <w:rPr>
          <w:rFonts w:ascii="Arial" w:eastAsia="Arial" w:hAnsi="Arial" w:cs="Arial"/>
          <w:i/>
          <w:sz w:val="22"/>
          <w:szCs w:val="22"/>
        </w:rPr>
      </w:pPr>
      <w:r w:rsidRPr="00536F71">
        <w:rPr>
          <w:rFonts w:ascii="Arial" w:eastAsia="Arial" w:hAnsi="Arial" w:cs="Arial"/>
          <w:color w:val="000000"/>
          <w:sz w:val="22"/>
          <w:szCs w:val="22"/>
        </w:rPr>
        <w:t>If you wish, please provide any further relevant comment on this issue</w:t>
      </w:r>
      <w:r w:rsidR="00F662DA">
        <w:rPr>
          <w:rFonts w:ascii="Arial" w:eastAsia="Arial" w:hAnsi="Arial" w:cs="Arial"/>
          <w:color w:val="000000"/>
          <w:sz w:val="22"/>
          <w:szCs w:val="22"/>
        </w:rPr>
        <w:t>.</w:t>
      </w:r>
    </w:p>
    <w:p w14:paraId="00000120" w14:textId="77777777" w:rsidR="00DF5C73" w:rsidRPr="00536F71" w:rsidRDefault="00DF5C73" w:rsidP="00BC2874">
      <w:pPr>
        <w:jc w:val="both"/>
        <w:rPr>
          <w:rFonts w:ascii="Arial" w:eastAsia="Arial" w:hAnsi="Arial" w:cs="Arial"/>
          <w:b/>
          <w:sz w:val="22"/>
          <w:szCs w:val="22"/>
        </w:rPr>
      </w:pPr>
    </w:p>
    <w:p w14:paraId="00000121" w14:textId="6DB1519A" w:rsidR="00DF5C73" w:rsidRPr="00536F71" w:rsidRDefault="00E15A1D" w:rsidP="00BC2874">
      <w:pPr>
        <w:jc w:val="both"/>
        <w:rPr>
          <w:rFonts w:ascii="Arial" w:eastAsia="Arial" w:hAnsi="Arial" w:cs="Arial"/>
          <w:b/>
          <w:sz w:val="22"/>
          <w:szCs w:val="22"/>
        </w:rPr>
      </w:pPr>
      <w:r w:rsidRPr="00536F71">
        <w:rPr>
          <w:rFonts w:ascii="Arial" w:eastAsia="Arial" w:hAnsi="Arial" w:cs="Arial"/>
          <w:b/>
          <w:sz w:val="22"/>
          <w:szCs w:val="22"/>
        </w:rPr>
        <w:t xml:space="preserve">Question </w:t>
      </w:r>
      <w:r w:rsidR="005953D1" w:rsidRPr="00536F71">
        <w:rPr>
          <w:rFonts w:ascii="Arial" w:eastAsia="Arial" w:hAnsi="Arial" w:cs="Arial"/>
          <w:b/>
          <w:sz w:val="22"/>
          <w:szCs w:val="22"/>
        </w:rPr>
        <w:t>22</w:t>
      </w:r>
      <w:r w:rsidRPr="00536F71">
        <w:rPr>
          <w:rFonts w:ascii="Arial" w:eastAsia="Arial" w:hAnsi="Arial" w:cs="Arial"/>
          <w:b/>
          <w:sz w:val="22"/>
          <w:szCs w:val="22"/>
        </w:rPr>
        <w:t xml:space="preserve">: </w:t>
      </w:r>
      <w:r w:rsidR="005953D1" w:rsidRPr="00536F71">
        <w:rPr>
          <w:rFonts w:ascii="Arial" w:eastAsia="Arial" w:hAnsi="Arial" w:cs="Arial"/>
          <w:b/>
          <w:sz w:val="22"/>
          <w:szCs w:val="22"/>
        </w:rPr>
        <w:t>S</w:t>
      </w:r>
      <w:r w:rsidRPr="00536F71">
        <w:rPr>
          <w:rFonts w:ascii="Arial" w:eastAsia="Arial" w:hAnsi="Arial" w:cs="Arial"/>
          <w:b/>
          <w:sz w:val="22"/>
          <w:szCs w:val="22"/>
        </w:rPr>
        <w:t>hould the Commission</w:t>
      </w:r>
      <w:r w:rsidR="005953D1" w:rsidRPr="00536F71">
        <w:rPr>
          <w:rFonts w:ascii="Arial" w:eastAsia="Arial" w:hAnsi="Arial" w:cs="Arial"/>
          <w:b/>
          <w:sz w:val="22"/>
          <w:szCs w:val="22"/>
        </w:rPr>
        <w:t xml:space="preserve"> be involved i</w:t>
      </w:r>
      <w:r w:rsidR="005541B1" w:rsidRPr="00536F71">
        <w:rPr>
          <w:rFonts w:ascii="Arial" w:eastAsia="Arial" w:hAnsi="Arial" w:cs="Arial"/>
          <w:b/>
          <w:sz w:val="22"/>
          <w:szCs w:val="22"/>
        </w:rPr>
        <w:t>n</w:t>
      </w:r>
      <w:r w:rsidRPr="00536F71">
        <w:rPr>
          <w:rFonts w:ascii="Arial" w:eastAsia="Arial" w:hAnsi="Arial" w:cs="Arial"/>
          <w:b/>
          <w:sz w:val="22"/>
          <w:szCs w:val="22"/>
        </w:rPr>
        <w:t xml:space="preserve"> compensation and reintegration</w:t>
      </w:r>
      <w:r w:rsidR="0002625F" w:rsidRPr="00536F71">
        <w:rPr>
          <w:rFonts w:ascii="Arial" w:eastAsia="Arial" w:hAnsi="Arial" w:cs="Arial"/>
          <w:b/>
          <w:sz w:val="22"/>
          <w:szCs w:val="22"/>
        </w:rPr>
        <w:t xml:space="preserve"> for those who have suffered miscarriages of justice</w:t>
      </w:r>
      <w:r w:rsidRPr="00536F71">
        <w:rPr>
          <w:rFonts w:ascii="Arial" w:eastAsia="Arial" w:hAnsi="Arial" w:cs="Arial"/>
          <w:b/>
          <w:sz w:val="22"/>
          <w:szCs w:val="22"/>
        </w:rPr>
        <w:t>?</w:t>
      </w:r>
    </w:p>
    <w:p w14:paraId="6AC74F84" w14:textId="4A2E6398" w:rsidR="00913F26" w:rsidRPr="00536F71" w:rsidRDefault="00E15A1D" w:rsidP="00BC2874">
      <w:pPr>
        <w:jc w:val="both"/>
        <w:rPr>
          <w:rFonts w:ascii="Arial" w:eastAsia="Arial" w:hAnsi="Arial" w:cs="Arial"/>
          <w:sz w:val="22"/>
          <w:szCs w:val="22"/>
        </w:rPr>
      </w:pPr>
      <w:r w:rsidRPr="00536F71">
        <w:rPr>
          <w:rFonts w:ascii="Arial" w:eastAsia="Arial" w:hAnsi="Arial" w:cs="Arial"/>
          <w:sz w:val="22"/>
          <w:szCs w:val="22"/>
        </w:rPr>
        <w:t xml:space="preserve">Most </w:t>
      </w:r>
      <w:r w:rsidR="00F662DA">
        <w:rPr>
          <w:rFonts w:ascii="Arial" w:eastAsia="Arial" w:hAnsi="Arial" w:cs="Arial"/>
          <w:sz w:val="22"/>
          <w:szCs w:val="22"/>
        </w:rPr>
        <w:t>c</w:t>
      </w:r>
      <w:r w:rsidRPr="00536F71">
        <w:rPr>
          <w:rFonts w:ascii="Arial" w:eastAsia="Arial" w:hAnsi="Arial" w:cs="Arial"/>
          <w:sz w:val="22"/>
          <w:szCs w:val="22"/>
        </w:rPr>
        <w:t>ommissions</w:t>
      </w:r>
      <w:r w:rsidR="00B43054" w:rsidRPr="00536F71">
        <w:rPr>
          <w:rFonts w:ascii="Arial" w:eastAsia="Arial" w:hAnsi="Arial" w:cs="Arial"/>
          <w:sz w:val="22"/>
          <w:szCs w:val="22"/>
        </w:rPr>
        <w:t xml:space="preserve"> play no role in </w:t>
      </w:r>
      <w:r w:rsidRPr="00536F71">
        <w:rPr>
          <w:rFonts w:ascii="Arial" w:eastAsia="Arial" w:hAnsi="Arial" w:cs="Arial"/>
          <w:sz w:val="22"/>
          <w:szCs w:val="22"/>
        </w:rPr>
        <w:t>compensation</w:t>
      </w:r>
      <w:r w:rsidR="00B43054" w:rsidRPr="00536F71">
        <w:rPr>
          <w:rFonts w:ascii="Arial" w:eastAsia="Arial" w:hAnsi="Arial" w:cs="Arial"/>
          <w:sz w:val="22"/>
          <w:szCs w:val="22"/>
        </w:rPr>
        <w:t xml:space="preserve"> and re-integration</w:t>
      </w:r>
      <w:r w:rsidRPr="00536F71">
        <w:rPr>
          <w:rFonts w:ascii="Arial" w:eastAsia="Arial" w:hAnsi="Arial" w:cs="Arial"/>
          <w:sz w:val="22"/>
          <w:szCs w:val="22"/>
        </w:rPr>
        <w:t>.</w:t>
      </w:r>
      <w:r w:rsidR="0002625F" w:rsidRPr="00536F71">
        <w:rPr>
          <w:rFonts w:ascii="Arial" w:eastAsia="Arial" w:hAnsi="Arial" w:cs="Arial"/>
          <w:sz w:val="22"/>
          <w:szCs w:val="22"/>
        </w:rPr>
        <w:t xml:space="preserve"> The North Carolina statute provides that when applicants are declared factually innocent by a three</w:t>
      </w:r>
      <w:r w:rsidR="006C5360">
        <w:rPr>
          <w:rFonts w:ascii="Arial" w:eastAsia="Arial" w:hAnsi="Arial" w:cs="Arial"/>
          <w:sz w:val="22"/>
          <w:szCs w:val="22"/>
        </w:rPr>
        <w:t xml:space="preserve"> </w:t>
      </w:r>
      <w:r w:rsidR="0002625F" w:rsidRPr="00536F71">
        <w:rPr>
          <w:rFonts w:ascii="Arial" w:eastAsia="Arial" w:hAnsi="Arial" w:cs="Arial"/>
          <w:sz w:val="22"/>
          <w:szCs w:val="22"/>
        </w:rPr>
        <w:t xml:space="preserve">- judge panel, they are eligible to apply for compensation without having to obtain a pardon. </w:t>
      </w:r>
      <w:r w:rsidRPr="00536F71">
        <w:rPr>
          <w:rFonts w:ascii="Arial" w:eastAsia="Arial" w:hAnsi="Arial" w:cs="Arial"/>
          <w:sz w:val="22"/>
          <w:szCs w:val="22"/>
        </w:rPr>
        <w:t xml:space="preserve"> </w:t>
      </w:r>
    </w:p>
    <w:p w14:paraId="00000123" w14:textId="77777777" w:rsidR="00DF5C73" w:rsidRPr="00536F71" w:rsidRDefault="00DF5C73" w:rsidP="00BC2874">
      <w:pPr>
        <w:jc w:val="both"/>
        <w:rPr>
          <w:rFonts w:ascii="Arial" w:eastAsia="Arial" w:hAnsi="Arial" w:cs="Arial"/>
          <w:i/>
          <w:sz w:val="22"/>
          <w:szCs w:val="22"/>
        </w:rPr>
      </w:pPr>
    </w:p>
    <w:p w14:paraId="00000125" w14:textId="5972096F" w:rsidR="00DF5C73" w:rsidRPr="00536F71" w:rsidRDefault="00E15A1D" w:rsidP="00BC2874">
      <w:pPr>
        <w:ind w:left="720"/>
        <w:jc w:val="both"/>
        <w:rPr>
          <w:rFonts w:ascii="Arial" w:hAnsi="Arial" w:cs="Arial"/>
          <w:sz w:val="22"/>
          <w:szCs w:val="22"/>
        </w:rPr>
      </w:pPr>
      <w:r w:rsidRPr="00536F71">
        <w:rPr>
          <w:rFonts w:ascii="Arial" w:eastAsia="Arial" w:hAnsi="Arial" w:cs="Arial"/>
          <w:b/>
          <w:color w:val="000000"/>
          <w:sz w:val="22"/>
          <w:szCs w:val="22"/>
          <w:u w:val="single"/>
        </w:rPr>
        <w:t xml:space="preserve">Question </w:t>
      </w:r>
      <w:r w:rsidR="005953D1" w:rsidRPr="00536F71">
        <w:rPr>
          <w:rFonts w:ascii="Arial" w:eastAsia="Arial" w:hAnsi="Arial" w:cs="Arial"/>
          <w:b/>
          <w:color w:val="000000"/>
          <w:sz w:val="22"/>
          <w:szCs w:val="22"/>
          <w:u w:val="single"/>
        </w:rPr>
        <w:t>22</w:t>
      </w:r>
      <w:r w:rsidRPr="00536F71">
        <w:rPr>
          <w:rFonts w:ascii="Arial" w:eastAsia="Arial" w:hAnsi="Arial" w:cs="Arial"/>
          <w:b/>
          <w:color w:val="000000"/>
          <w:sz w:val="22"/>
          <w:szCs w:val="22"/>
          <w:u w:val="single"/>
        </w:rPr>
        <w:t xml:space="preserve">: </w:t>
      </w:r>
      <w:r w:rsidR="00B43054" w:rsidRPr="00536F71">
        <w:rPr>
          <w:rFonts w:ascii="Arial" w:eastAsia="Arial" w:hAnsi="Arial" w:cs="Arial"/>
          <w:b/>
          <w:color w:val="000000"/>
          <w:sz w:val="22"/>
          <w:szCs w:val="22"/>
          <w:u w:val="single"/>
        </w:rPr>
        <w:t>Commission involvement with</w:t>
      </w:r>
      <w:r w:rsidRPr="00536F71">
        <w:rPr>
          <w:rFonts w:ascii="Arial" w:eastAsia="Arial" w:hAnsi="Arial" w:cs="Arial"/>
          <w:b/>
          <w:color w:val="000000"/>
          <w:sz w:val="22"/>
          <w:szCs w:val="22"/>
          <w:u w:val="single"/>
        </w:rPr>
        <w:t xml:space="preserve"> Compensation and Reintegration</w:t>
      </w:r>
    </w:p>
    <w:p w14:paraId="00000126" w14:textId="77777777" w:rsidR="00DF5C73" w:rsidRPr="00536F71" w:rsidRDefault="00E15A1D" w:rsidP="00BC2874">
      <w:pPr>
        <w:ind w:left="720"/>
        <w:jc w:val="both"/>
        <w:rPr>
          <w:rFonts w:ascii="Arial" w:hAnsi="Arial" w:cs="Arial"/>
          <w:sz w:val="22"/>
          <w:szCs w:val="22"/>
        </w:rPr>
      </w:pPr>
      <w:r w:rsidRPr="00536F71">
        <w:rPr>
          <w:rFonts w:ascii="Arial" w:eastAsia="Arial" w:hAnsi="Arial" w:cs="Arial"/>
          <w:color w:val="000000"/>
          <w:sz w:val="22"/>
          <w:szCs w:val="22"/>
        </w:rPr>
        <w:t>Please indicate a preferred option:</w:t>
      </w:r>
    </w:p>
    <w:p w14:paraId="00000127" w14:textId="4AAA623B" w:rsidR="00DF5C73" w:rsidRPr="00536F71" w:rsidRDefault="00E15A1D" w:rsidP="00BC2874">
      <w:pPr>
        <w:numPr>
          <w:ilvl w:val="0"/>
          <w:numId w:val="15"/>
        </w:numPr>
        <w:pBdr>
          <w:top w:val="nil"/>
          <w:left w:val="nil"/>
          <w:bottom w:val="nil"/>
          <w:right w:val="nil"/>
          <w:between w:val="nil"/>
        </w:pBdr>
        <w:ind w:left="1440"/>
        <w:jc w:val="both"/>
        <w:rPr>
          <w:rFonts w:ascii="Arial" w:hAnsi="Arial" w:cs="Arial"/>
          <w:sz w:val="22"/>
          <w:szCs w:val="22"/>
        </w:rPr>
      </w:pPr>
      <w:r w:rsidRPr="00536F71">
        <w:rPr>
          <w:rFonts w:ascii="Arial" w:eastAsia="Arial" w:hAnsi="Arial" w:cs="Arial"/>
          <w:color w:val="000000"/>
          <w:sz w:val="22"/>
          <w:szCs w:val="22"/>
        </w:rPr>
        <w:t xml:space="preserve">Option 1: Commission </w:t>
      </w:r>
      <w:r w:rsidR="00B43054" w:rsidRPr="00536F71">
        <w:rPr>
          <w:rFonts w:ascii="Arial" w:eastAsia="Arial" w:hAnsi="Arial" w:cs="Arial"/>
          <w:color w:val="000000"/>
          <w:sz w:val="22"/>
          <w:szCs w:val="22"/>
        </w:rPr>
        <w:t>should not be involved with</w:t>
      </w:r>
      <w:r w:rsidRPr="00536F71">
        <w:rPr>
          <w:rFonts w:ascii="Arial" w:eastAsia="Arial" w:hAnsi="Arial" w:cs="Arial"/>
          <w:color w:val="000000"/>
          <w:sz w:val="22"/>
          <w:szCs w:val="22"/>
        </w:rPr>
        <w:t xml:space="preserve"> compensation</w:t>
      </w:r>
      <w:r w:rsidR="00F662DA">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00000128" w14:textId="05875A30" w:rsidR="00DF5C73" w:rsidRPr="00536F71" w:rsidRDefault="00E15A1D" w:rsidP="00BC2874">
      <w:pPr>
        <w:numPr>
          <w:ilvl w:val="0"/>
          <w:numId w:val="15"/>
        </w:numPr>
        <w:pBdr>
          <w:top w:val="nil"/>
          <w:left w:val="nil"/>
          <w:bottom w:val="nil"/>
          <w:right w:val="nil"/>
          <w:between w:val="nil"/>
        </w:pBdr>
        <w:ind w:left="1440"/>
        <w:jc w:val="both"/>
        <w:rPr>
          <w:rFonts w:ascii="Arial" w:hAnsi="Arial" w:cs="Arial"/>
          <w:color w:val="000000"/>
          <w:sz w:val="22"/>
          <w:szCs w:val="22"/>
        </w:rPr>
      </w:pPr>
      <w:r w:rsidRPr="00536F71">
        <w:rPr>
          <w:rFonts w:ascii="Arial" w:eastAsia="Arial" w:hAnsi="Arial" w:cs="Arial"/>
          <w:color w:val="000000"/>
          <w:sz w:val="22"/>
          <w:szCs w:val="22"/>
        </w:rPr>
        <w:t xml:space="preserve">Option 2: Commission </w:t>
      </w:r>
      <w:r w:rsidR="00B43054" w:rsidRPr="00536F71">
        <w:rPr>
          <w:rFonts w:ascii="Arial" w:eastAsia="Arial" w:hAnsi="Arial" w:cs="Arial"/>
          <w:color w:val="000000"/>
          <w:sz w:val="22"/>
          <w:szCs w:val="22"/>
        </w:rPr>
        <w:t>should decide compensation</w:t>
      </w:r>
      <w:r w:rsidR="00F662DA">
        <w:rPr>
          <w:rFonts w:ascii="Arial" w:eastAsia="Arial" w:hAnsi="Arial" w:cs="Arial"/>
          <w:color w:val="000000"/>
          <w:sz w:val="22"/>
          <w:szCs w:val="22"/>
        </w:rPr>
        <w:t>.</w:t>
      </w:r>
      <w:r w:rsidRPr="00536F71">
        <w:rPr>
          <w:rFonts w:ascii="Arial" w:eastAsia="Arial" w:hAnsi="Arial" w:cs="Arial"/>
          <w:color w:val="000000"/>
          <w:sz w:val="22"/>
          <w:szCs w:val="22"/>
        </w:rPr>
        <w:t xml:space="preserve"> </w:t>
      </w:r>
    </w:p>
    <w:p w14:paraId="76C019BE" w14:textId="284433B5" w:rsidR="000F170C" w:rsidRPr="00536F71" w:rsidRDefault="00E15A1D" w:rsidP="00BC2874">
      <w:pPr>
        <w:numPr>
          <w:ilvl w:val="0"/>
          <w:numId w:val="15"/>
        </w:numPr>
        <w:pBdr>
          <w:top w:val="nil"/>
          <w:left w:val="nil"/>
          <w:bottom w:val="nil"/>
          <w:right w:val="nil"/>
          <w:between w:val="nil"/>
        </w:pBdr>
        <w:ind w:left="1440"/>
        <w:jc w:val="both"/>
        <w:rPr>
          <w:rFonts w:ascii="Arial" w:hAnsi="Arial" w:cs="Arial"/>
          <w:sz w:val="22"/>
          <w:szCs w:val="22"/>
        </w:rPr>
      </w:pPr>
      <w:r w:rsidRPr="00536F71">
        <w:rPr>
          <w:rFonts w:ascii="Arial" w:eastAsia="Arial" w:hAnsi="Arial" w:cs="Arial"/>
          <w:color w:val="000000"/>
          <w:sz w:val="22"/>
          <w:szCs w:val="22"/>
        </w:rPr>
        <w:t xml:space="preserve">Option 3: </w:t>
      </w:r>
      <w:r w:rsidR="0002625F" w:rsidRPr="00536F71">
        <w:rPr>
          <w:rFonts w:ascii="Arial" w:eastAsia="Arial" w:hAnsi="Arial" w:cs="Arial"/>
          <w:color w:val="000000"/>
          <w:sz w:val="22"/>
          <w:szCs w:val="22"/>
        </w:rPr>
        <w:t xml:space="preserve">There should be </w:t>
      </w:r>
      <w:r w:rsidR="000F170C" w:rsidRPr="00536F71">
        <w:rPr>
          <w:rFonts w:ascii="Arial" w:eastAsia="Arial" w:hAnsi="Arial" w:cs="Arial"/>
          <w:color w:val="000000"/>
          <w:sz w:val="22"/>
          <w:szCs w:val="22"/>
        </w:rPr>
        <w:t xml:space="preserve">a </w:t>
      </w:r>
      <w:r w:rsidR="0002625F" w:rsidRPr="00536F71">
        <w:rPr>
          <w:rFonts w:ascii="Arial" w:eastAsia="Arial" w:hAnsi="Arial" w:cs="Arial"/>
          <w:color w:val="000000"/>
          <w:sz w:val="22"/>
          <w:szCs w:val="22"/>
        </w:rPr>
        <w:t xml:space="preserve">separate legislative scheme for </w:t>
      </w:r>
      <w:r w:rsidRPr="00536F71">
        <w:rPr>
          <w:rFonts w:ascii="Arial" w:eastAsia="Arial" w:hAnsi="Arial" w:cs="Arial"/>
          <w:color w:val="000000"/>
          <w:sz w:val="22"/>
          <w:szCs w:val="22"/>
        </w:rPr>
        <w:t>compensation and reintegration</w:t>
      </w:r>
      <w:r w:rsidR="00F662DA">
        <w:rPr>
          <w:rFonts w:ascii="Arial" w:eastAsia="Arial" w:hAnsi="Arial" w:cs="Arial"/>
          <w:color w:val="000000"/>
          <w:sz w:val="22"/>
          <w:szCs w:val="22"/>
        </w:rPr>
        <w:t>.</w:t>
      </w:r>
    </w:p>
    <w:p w14:paraId="0000012B" w14:textId="77777777" w:rsidR="00DF5C73" w:rsidRPr="00536F71" w:rsidRDefault="00DF5C73" w:rsidP="00BC2874">
      <w:pPr>
        <w:pBdr>
          <w:top w:val="nil"/>
          <w:left w:val="nil"/>
          <w:bottom w:val="nil"/>
          <w:right w:val="nil"/>
          <w:between w:val="nil"/>
        </w:pBdr>
        <w:ind w:left="1440"/>
        <w:jc w:val="both"/>
        <w:rPr>
          <w:rFonts w:ascii="Arial" w:hAnsi="Arial" w:cs="Arial"/>
          <w:sz w:val="22"/>
          <w:szCs w:val="22"/>
        </w:rPr>
      </w:pPr>
    </w:p>
    <w:p w14:paraId="0000012D" w14:textId="06E0DE9D" w:rsidR="00DF5C73" w:rsidRPr="00536F71" w:rsidRDefault="00E15A1D" w:rsidP="00BC2874">
      <w:pPr>
        <w:ind w:left="720"/>
        <w:jc w:val="both"/>
        <w:rPr>
          <w:rFonts w:ascii="Arial" w:eastAsia="Arial" w:hAnsi="Arial" w:cs="Arial"/>
          <w:i/>
          <w:sz w:val="22"/>
          <w:szCs w:val="22"/>
        </w:rPr>
      </w:pPr>
      <w:r w:rsidRPr="00536F71">
        <w:rPr>
          <w:rFonts w:ascii="Arial" w:eastAsia="Arial" w:hAnsi="Arial" w:cs="Arial"/>
          <w:color w:val="000000"/>
          <w:sz w:val="22"/>
          <w:szCs w:val="22"/>
        </w:rPr>
        <w:t>If you wish, please provide any further relevant comment on this issue</w:t>
      </w:r>
      <w:r w:rsidR="0002625F" w:rsidRPr="00536F71">
        <w:rPr>
          <w:rFonts w:ascii="Arial" w:eastAsia="Arial" w:hAnsi="Arial" w:cs="Arial"/>
          <w:color w:val="000000"/>
          <w:sz w:val="22"/>
          <w:szCs w:val="22"/>
        </w:rPr>
        <w:t>.</w:t>
      </w:r>
    </w:p>
    <w:p w14:paraId="0000012E" w14:textId="7B791481" w:rsidR="00DF5C73" w:rsidRPr="00536F71" w:rsidRDefault="00DF5C73" w:rsidP="00BC2874">
      <w:pPr>
        <w:jc w:val="both"/>
        <w:rPr>
          <w:rFonts w:ascii="Arial" w:hAnsi="Arial" w:cs="Arial"/>
          <w:sz w:val="22"/>
          <w:szCs w:val="22"/>
        </w:rPr>
      </w:pPr>
    </w:p>
    <w:p w14:paraId="26DD9C6B" w14:textId="77777777" w:rsidR="00BC7F0F" w:rsidRDefault="00BC7F0F" w:rsidP="00BC2874">
      <w:pPr>
        <w:jc w:val="both"/>
        <w:rPr>
          <w:rFonts w:ascii="Arial" w:eastAsia="Arial" w:hAnsi="Arial" w:cs="Arial"/>
          <w:b/>
          <w:sz w:val="22"/>
          <w:szCs w:val="22"/>
        </w:rPr>
      </w:pPr>
    </w:p>
    <w:p w14:paraId="3FE26A5F" w14:textId="77777777" w:rsidR="00BC7F0F" w:rsidRDefault="00BC7F0F" w:rsidP="00BC2874">
      <w:pPr>
        <w:jc w:val="both"/>
        <w:rPr>
          <w:rFonts w:ascii="Arial" w:eastAsia="Arial" w:hAnsi="Arial" w:cs="Arial"/>
          <w:b/>
          <w:sz w:val="22"/>
          <w:szCs w:val="22"/>
        </w:rPr>
      </w:pPr>
    </w:p>
    <w:p w14:paraId="5EACF858" w14:textId="77777777" w:rsidR="00BC7F0F" w:rsidRDefault="00BC7F0F" w:rsidP="00BC2874">
      <w:pPr>
        <w:jc w:val="both"/>
        <w:rPr>
          <w:rFonts w:ascii="Arial" w:eastAsia="Arial" w:hAnsi="Arial" w:cs="Arial"/>
          <w:b/>
          <w:sz w:val="22"/>
          <w:szCs w:val="22"/>
        </w:rPr>
      </w:pPr>
    </w:p>
    <w:p w14:paraId="616AD90B" w14:textId="77777777" w:rsidR="00BC7F0F" w:rsidRDefault="00BC7F0F" w:rsidP="00BC2874">
      <w:pPr>
        <w:jc w:val="both"/>
        <w:rPr>
          <w:rFonts w:ascii="Arial" w:eastAsia="Arial" w:hAnsi="Arial" w:cs="Arial"/>
          <w:b/>
          <w:sz w:val="22"/>
          <w:szCs w:val="22"/>
        </w:rPr>
      </w:pPr>
    </w:p>
    <w:p w14:paraId="734CA300" w14:textId="5B155FC6" w:rsidR="00C20AE2" w:rsidRPr="00536F71" w:rsidRDefault="00C20AE2" w:rsidP="00BC2874">
      <w:pPr>
        <w:jc w:val="both"/>
        <w:rPr>
          <w:rFonts w:ascii="Arial" w:eastAsia="Arial" w:hAnsi="Arial" w:cs="Arial"/>
          <w:b/>
          <w:sz w:val="22"/>
          <w:szCs w:val="22"/>
        </w:rPr>
      </w:pPr>
      <w:r w:rsidRPr="00536F71">
        <w:rPr>
          <w:rFonts w:ascii="Arial" w:eastAsia="Arial" w:hAnsi="Arial" w:cs="Arial"/>
          <w:b/>
          <w:sz w:val="22"/>
          <w:szCs w:val="22"/>
        </w:rPr>
        <w:t xml:space="preserve">Question </w:t>
      </w:r>
      <w:r w:rsidR="000F170C" w:rsidRPr="00536F71">
        <w:rPr>
          <w:rFonts w:ascii="Arial" w:eastAsia="Arial" w:hAnsi="Arial" w:cs="Arial"/>
          <w:b/>
          <w:sz w:val="22"/>
          <w:szCs w:val="22"/>
        </w:rPr>
        <w:t>23</w:t>
      </w:r>
      <w:r w:rsidRPr="00536F71">
        <w:rPr>
          <w:rFonts w:ascii="Arial" w:eastAsia="Arial" w:hAnsi="Arial" w:cs="Arial"/>
          <w:b/>
          <w:sz w:val="22"/>
          <w:szCs w:val="22"/>
        </w:rPr>
        <w:t>: Non-Discrimination and Positive Safeguards</w:t>
      </w:r>
    </w:p>
    <w:p w14:paraId="5E161B41" w14:textId="38A783A4" w:rsidR="00C20AE2" w:rsidRPr="00536F71" w:rsidRDefault="00C20AE2" w:rsidP="00BC2874">
      <w:pPr>
        <w:jc w:val="both"/>
        <w:rPr>
          <w:rFonts w:ascii="Arial" w:eastAsia="Times New Roman" w:hAnsi="Arial" w:cs="Arial"/>
          <w:color w:val="000000" w:themeColor="text1"/>
          <w:sz w:val="22"/>
          <w:szCs w:val="22"/>
          <w:shd w:val="clear" w:color="auto" w:fill="FFFFFF"/>
          <w:lang w:val="en-GB"/>
        </w:rPr>
      </w:pPr>
      <w:r w:rsidRPr="00536F71">
        <w:rPr>
          <w:rFonts w:ascii="Arial" w:eastAsia="Arial" w:hAnsi="Arial" w:cs="Arial"/>
          <w:color w:val="000000" w:themeColor="text1"/>
          <w:sz w:val="22"/>
          <w:szCs w:val="22"/>
        </w:rPr>
        <w:t>The statute establishing the commission could contain free-standing non-discrimination provisions</w:t>
      </w:r>
      <w:r w:rsidR="00EF12FA" w:rsidRPr="00536F71">
        <w:rPr>
          <w:rFonts w:ascii="Arial" w:eastAsia="Arial" w:hAnsi="Arial" w:cs="Arial"/>
          <w:color w:val="000000" w:themeColor="text1"/>
          <w:sz w:val="22"/>
          <w:szCs w:val="22"/>
        </w:rPr>
        <w:t xml:space="preserve"> related to all prohibited grounds of discrimination in the </w:t>
      </w:r>
      <w:r w:rsidR="001B08DF">
        <w:rPr>
          <w:rFonts w:ascii="Arial" w:eastAsia="Arial" w:hAnsi="Arial" w:cs="Arial"/>
          <w:i/>
          <w:iCs/>
          <w:color w:val="000000" w:themeColor="text1"/>
          <w:sz w:val="22"/>
          <w:szCs w:val="22"/>
        </w:rPr>
        <w:t>Canadian Charter of Rights and Freedoms</w:t>
      </w:r>
      <w:r w:rsidR="00EF12FA" w:rsidRPr="00536F71">
        <w:rPr>
          <w:rFonts w:ascii="Arial" w:eastAsia="Arial" w:hAnsi="Arial" w:cs="Arial"/>
          <w:color w:val="000000" w:themeColor="text1"/>
          <w:sz w:val="22"/>
          <w:szCs w:val="22"/>
        </w:rPr>
        <w:t xml:space="preserve"> and</w:t>
      </w:r>
      <w:r w:rsidR="001B08DF">
        <w:rPr>
          <w:rFonts w:ascii="Arial" w:eastAsia="Arial" w:hAnsi="Arial" w:cs="Arial"/>
          <w:color w:val="000000" w:themeColor="text1"/>
          <w:sz w:val="22"/>
          <w:szCs w:val="22"/>
        </w:rPr>
        <w:t xml:space="preserve"> the </w:t>
      </w:r>
      <w:r w:rsidR="001B08DF" w:rsidRPr="001B08DF">
        <w:rPr>
          <w:rFonts w:ascii="Arial" w:eastAsia="Arial" w:hAnsi="Arial" w:cs="Arial"/>
          <w:i/>
          <w:iCs/>
          <w:color w:val="000000" w:themeColor="text1"/>
          <w:sz w:val="22"/>
          <w:szCs w:val="22"/>
        </w:rPr>
        <w:t>Canadian Human Rights Act</w:t>
      </w:r>
      <w:r w:rsidR="00EF12FA" w:rsidRPr="00536F71">
        <w:rPr>
          <w:rFonts w:ascii="Arial" w:eastAsia="Arial" w:hAnsi="Arial" w:cs="Arial"/>
          <w:color w:val="000000" w:themeColor="text1"/>
          <w:sz w:val="22"/>
          <w:szCs w:val="22"/>
        </w:rPr>
        <w:t xml:space="preserve"> and</w:t>
      </w:r>
      <w:r w:rsidR="001064B4" w:rsidRPr="00536F71">
        <w:rPr>
          <w:rFonts w:ascii="Arial" w:eastAsia="Arial" w:hAnsi="Arial" w:cs="Arial"/>
          <w:color w:val="000000" w:themeColor="text1"/>
          <w:sz w:val="22"/>
          <w:szCs w:val="22"/>
        </w:rPr>
        <w:t xml:space="preserve"> applicable international law</w:t>
      </w:r>
      <w:r w:rsidR="001064B4" w:rsidRPr="00536F71">
        <w:rPr>
          <w:rStyle w:val="FootnoteReference"/>
          <w:rFonts w:ascii="Arial" w:eastAsia="Arial" w:hAnsi="Arial" w:cs="Arial"/>
          <w:color w:val="000000" w:themeColor="text1"/>
          <w:sz w:val="22"/>
          <w:szCs w:val="22"/>
        </w:rPr>
        <w:footnoteReference w:id="6"/>
      </w:r>
      <w:r w:rsidR="001064B4" w:rsidRPr="00536F71">
        <w:rPr>
          <w:rFonts w:ascii="Arial" w:eastAsia="Arial" w:hAnsi="Arial" w:cs="Arial"/>
          <w:color w:val="000000" w:themeColor="text1"/>
          <w:sz w:val="22"/>
          <w:szCs w:val="22"/>
        </w:rPr>
        <w:t xml:space="preserve"> and</w:t>
      </w:r>
      <w:r w:rsidR="00EF12FA" w:rsidRPr="00536F71">
        <w:rPr>
          <w:rFonts w:ascii="Arial" w:eastAsia="Arial" w:hAnsi="Arial" w:cs="Arial"/>
          <w:color w:val="000000" w:themeColor="text1"/>
          <w:sz w:val="22"/>
          <w:szCs w:val="22"/>
        </w:rPr>
        <w:t xml:space="preserve">/or provisions targeted to those groups such as Indigenous </w:t>
      </w:r>
      <w:r w:rsidR="001064B4" w:rsidRPr="00536F71">
        <w:rPr>
          <w:rFonts w:ascii="Arial" w:eastAsia="Arial" w:hAnsi="Arial" w:cs="Arial"/>
          <w:color w:val="000000" w:themeColor="text1"/>
          <w:sz w:val="22"/>
          <w:szCs w:val="22"/>
        </w:rPr>
        <w:t xml:space="preserve">people </w:t>
      </w:r>
      <w:r w:rsidR="00EF12FA" w:rsidRPr="00536F71">
        <w:rPr>
          <w:rFonts w:ascii="Arial" w:eastAsia="Arial" w:hAnsi="Arial" w:cs="Arial"/>
          <w:color w:val="000000" w:themeColor="text1"/>
          <w:sz w:val="22"/>
          <w:szCs w:val="22"/>
        </w:rPr>
        <w:t>and Black people who are over-represented in the justice system</w:t>
      </w:r>
      <w:r w:rsidR="001064B4" w:rsidRPr="00536F71">
        <w:rPr>
          <w:rFonts w:ascii="Arial" w:eastAsia="Arial" w:hAnsi="Arial" w:cs="Arial"/>
          <w:color w:val="000000" w:themeColor="text1"/>
          <w:sz w:val="22"/>
          <w:szCs w:val="22"/>
        </w:rPr>
        <w:t xml:space="preserve"> and/or </w:t>
      </w:r>
      <w:r w:rsidR="00EF12FA" w:rsidRPr="00536F71">
        <w:rPr>
          <w:rFonts w:ascii="Arial" w:eastAsia="Arial" w:hAnsi="Arial" w:cs="Arial"/>
          <w:color w:val="000000" w:themeColor="text1"/>
          <w:sz w:val="22"/>
          <w:szCs w:val="22"/>
        </w:rPr>
        <w:t>special reference to</w:t>
      </w:r>
      <w:r w:rsidR="001064B4" w:rsidRPr="00536F71">
        <w:rPr>
          <w:rFonts w:ascii="Arial" w:eastAsia="Arial" w:hAnsi="Arial" w:cs="Arial"/>
          <w:color w:val="000000" w:themeColor="text1"/>
          <w:sz w:val="22"/>
          <w:szCs w:val="22"/>
        </w:rPr>
        <w:t xml:space="preserve"> </w:t>
      </w:r>
      <w:r w:rsidRPr="00536F71">
        <w:rPr>
          <w:rFonts w:ascii="Arial" w:eastAsia="Times New Roman" w:hAnsi="Arial" w:cs="Arial"/>
          <w:color w:val="000000" w:themeColor="text1"/>
          <w:sz w:val="22"/>
          <w:szCs w:val="22"/>
          <w:shd w:val="clear" w:color="auto" w:fill="FFFFFF"/>
          <w:lang w:val="en-GB"/>
        </w:rPr>
        <w:t>youth applicants and individuals with disability</w:t>
      </w:r>
      <w:r w:rsidR="00EF12FA" w:rsidRPr="00536F71">
        <w:rPr>
          <w:rFonts w:ascii="Arial" w:eastAsia="Times New Roman" w:hAnsi="Arial" w:cs="Arial"/>
          <w:color w:val="000000" w:themeColor="text1"/>
          <w:sz w:val="22"/>
          <w:szCs w:val="22"/>
          <w:shd w:val="clear" w:color="auto" w:fill="FFFFFF"/>
          <w:lang w:val="en-GB"/>
        </w:rPr>
        <w:t xml:space="preserve">. </w:t>
      </w:r>
      <w:r w:rsidRPr="00536F71">
        <w:rPr>
          <w:rFonts w:ascii="Arial" w:eastAsia="Arial" w:hAnsi="Arial" w:cs="Arial"/>
          <w:color w:val="000000" w:themeColor="text1"/>
          <w:sz w:val="22"/>
          <w:szCs w:val="22"/>
        </w:rPr>
        <w:t xml:space="preserve">Alternatively, the </w:t>
      </w:r>
      <w:r w:rsidR="0039673F">
        <w:rPr>
          <w:rFonts w:ascii="Arial" w:eastAsia="Arial" w:hAnsi="Arial" w:cs="Arial"/>
          <w:color w:val="000000" w:themeColor="text1"/>
          <w:sz w:val="22"/>
          <w:szCs w:val="22"/>
        </w:rPr>
        <w:t>c</w:t>
      </w:r>
      <w:r w:rsidRPr="00536F71">
        <w:rPr>
          <w:rFonts w:ascii="Arial" w:eastAsia="Arial" w:hAnsi="Arial" w:cs="Arial"/>
          <w:color w:val="000000" w:themeColor="text1"/>
          <w:sz w:val="22"/>
          <w:szCs w:val="22"/>
        </w:rPr>
        <w:t>ommission could be required and entrusted to develop its own non-discrimination policies and guidance.</w:t>
      </w:r>
    </w:p>
    <w:p w14:paraId="112067F4" w14:textId="77777777" w:rsidR="00C20AE2" w:rsidRPr="00536F71" w:rsidRDefault="00C20AE2" w:rsidP="00BC2874">
      <w:pPr>
        <w:ind w:left="720"/>
        <w:jc w:val="both"/>
        <w:rPr>
          <w:rFonts w:ascii="Arial" w:eastAsia="Arial" w:hAnsi="Arial" w:cs="Arial"/>
          <w:sz w:val="22"/>
          <w:szCs w:val="22"/>
        </w:rPr>
      </w:pPr>
    </w:p>
    <w:p w14:paraId="2340BF3A" w14:textId="07A4BC52" w:rsidR="00C20AE2" w:rsidRDefault="00C20AE2" w:rsidP="00BC2874">
      <w:pPr>
        <w:ind w:left="720"/>
        <w:jc w:val="both"/>
        <w:rPr>
          <w:rFonts w:ascii="Arial" w:eastAsia="Arial" w:hAnsi="Arial" w:cs="Arial"/>
          <w:b/>
          <w:sz w:val="22"/>
          <w:szCs w:val="22"/>
        </w:rPr>
      </w:pPr>
      <w:r w:rsidRPr="00536F71">
        <w:rPr>
          <w:rFonts w:ascii="Arial" w:eastAsia="Arial" w:hAnsi="Arial" w:cs="Arial"/>
          <w:b/>
          <w:sz w:val="22"/>
          <w:szCs w:val="22"/>
          <w:u w:val="single"/>
        </w:rPr>
        <w:t xml:space="preserve">Question </w:t>
      </w:r>
      <w:r w:rsidR="000F170C" w:rsidRPr="00536F71">
        <w:rPr>
          <w:rFonts w:ascii="Arial" w:eastAsia="Arial" w:hAnsi="Arial" w:cs="Arial"/>
          <w:b/>
          <w:sz w:val="22"/>
          <w:szCs w:val="22"/>
          <w:u w:val="single"/>
        </w:rPr>
        <w:t>23</w:t>
      </w:r>
      <w:r w:rsidRPr="00536F71">
        <w:rPr>
          <w:rFonts w:ascii="Arial" w:eastAsia="Arial" w:hAnsi="Arial" w:cs="Arial"/>
          <w:b/>
          <w:sz w:val="22"/>
          <w:szCs w:val="22"/>
          <w:u w:val="single"/>
        </w:rPr>
        <w:t>: Non-Discrimination and Positive Safeguards</w:t>
      </w:r>
    </w:p>
    <w:p w14:paraId="0DF60F32" w14:textId="77777777" w:rsidR="00F662DA" w:rsidRPr="00F662DA" w:rsidRDefault="00F662DA" w:rsidP="00F662DA">
      <w:pPr>
        <w:ind w:firstLine="720"/>
        <w:jc w:val="both"/>
        <w:rPr>
          <w:rFonts w:ascii="Arial" w:eastAsia="Arial" w:hAnsi="Arial" w:cs="Arial"/>
          <w:color w:val="000000"/>
          <w:sz w:val="22"/>
          <w:szCs w:val="22"/>
        </w:rPr>
      </w:pPr>
      <w:r w:rsidRPr="00F662DA">
        <w:rPr>
          <w:rFonts w:ascii="Arial" w:eastAsia="Arial" w:hAnsi="Arial" w:cs="Arial"/>
          <w:color w:val="000000"/>
          <w:sz w:val="22"/>
          <w:szCs w:val="22"/>
        </w:rPr>
        <w:t>Please indicate a preferred option:</w:t>
      </w:r>
    </w:p>
    <w:p w14:paraId="05F4E7C5" w14:textId="2D1995C0" w:rsidR="00C20AE2" w:rsidRPr="00536F71" w:rsidRDefault="00C20AE2" w:rsidP="00BC2874">
      <w:pPr>
        <w:pStyle w:val="ListParagraph"/>
        <w:numPr>
          <w:ilvl w:val="0"/>
          <w:numId w:val="18"/>
        </w:numPr>
        <w:jc w:val="both"/>
        <w:rPr>
          <w:rFonts w:ascii="Arial" w:eastAsia="Arial" w:hAnsi="Arial" w:cs="Arial"/>
          <w:sz w:val="22"/>
          <w:szCs w:val="22"/>
        </w:rPr>
      </w:pPr>
      <w:r w:rsidRPr="00536F71">
        <w:rPr>
          <w:rFonts w:ascii="Arial" w:eastAsia="Arial" w:hAnsi="Arial" w:cs="Arial"/>
          <w:sz w:val="22"/>
          <w:szCs w:val="22"/>
        </w:rPr>
        <w:t>Option 1: Should the legislation creating the Commission contain free-standing non-discrimination provisions</w:t>
      </w:r>
      <w:r w:rsidR="00221723">
        <w:rPr>
          <w:rFonts w:ascii="Arial" w:eastAsia="Arial" w:hAnsi="Arial" w:cs="Arial"/>
          <w:sz w:val="22"/>
          <w:szCs w:val="22"/>
        </w:rPr>
        <w:t>?</w:t>
      </w:r>
    </w:p>
    <w:p w14:paraId="1F6C1FEC" w14:textId="1D46BA4A" w:rsidR="00C20AE2" w:rsidRPr="00536F71" w:rsidRDefault="00C20AE2" w:rsidP="00BC2874">
      <w:pPr>
        <w:pStyle w:val="ListParagraph"/>
        <w:numPr>
          <w:ilvl w:val="0"/>
          <w:numId w:val="18"/>
        </w:numPr>
        <w:jc w:val="both"/>
        <w:rPr>
          <w:rFonts w:ascii="Arial" w:eastAsia="Arial" w:hAnsi="Arial" w:cs="Arial"/>
          <w:sz w:val="22"/>
          <w:szCs w:val="22"/>
        </w:rPr>
      </w:pPr>
      <w:r w:rsidRPr="00536F71">
        <w:rPr>
          <w:rFonts w:ascii="Arial" w:eastAsia="Arial" w:hAnsi="Arial" w:cs="Arial"/>
          <w:sz w:val="22"/>
          <w:szCs w:val="22"/>
        </w:rPr>
        <w:t>Option 2: Should the Commission develop its own non-discrimination policies</w:t>
      </w:r>
      <w:r w:rsidR="00221723">
        <w:rPr>
          <w:rFonts w:ascii="Arial" w:eastAsia="Arial" w:hAnsi="Arial" w:cs="Arial"/>
          <w:sz w:val="22"/>
          <w:szCs w:val="22"/>
        </w:rPr>
        <w:t>?</w:t>
      </w:r>
    </w:p>
    <w:p w14:paraId="121172C9" w14:textId="77777777" w:rsidR="00C20AE2" w:rsidRPr="00536F71" w:rsidRDefault="00C20AE2" w:rsidP="00BC2874">
      <w:pPr>
        <w:jc w:val="both"/>
        <w:rPr>
          <w:rFonts w:ascii="Arial" w:eastAsia="Arial" w:hAnsi="Arial" w:cs="Arial"/>
          <w:sz w:val="22"/>
          <w:szCs w:val="22"/>
        </w:rPr>
      </w:pPr>
    </w:p>
    <w:p w14:paraId="426D3886" w14:textId="7E6D5D6A" w:rsidR="00C20AE2" w:rsidRPr="00536F71" w:rsidRDefault="00C20AE2" w:rsidP="00BC2874">
      <w:pPr>
        <w:ind w:left="720"/>
        <w:jc w:val="both"/>
        <w:rPr>
          <w:rFonts w:ascii="Arial" w:eastAsia="Arial" w:hAnsi="Arial" w:cs="Arial"/>
          <w:sz w:val="22"/>
          <w:szCs w:val="22"/>
        </w:rPr>
      </w:pPr>
      <w:r w:rsidRPr="00536F71">
        <w:rPr>
          <w:rFonts w:ascii="Arial" w:eastAsia="Arial" w:hAnsi="Arial" w:cs="Arial"/>
          <w:sz w:val="22"/>
          <w:szCs w:val="22"/>
        </w:rPr>
        <w:t>What positive safeguards</w:t>
      </w:r>
      <w:r w:rsidR="00EF12FA" w:rsidRPr="00536F71">
        <w:rPr>
          <w:rFonts w:ascii="Arial" w:eastAsia="Arial" w:hAnsi="Arial" w:cs="Arial"/>
          <w:sz w:val="22"/>
          <w:szCs w:val="22"/>
        </w:rPr>
        <w:t xml:space="preserve"> or other provisions</w:t>
      </w:r>
      <w:r w:rsidRPr="00536F71">
        <w:rPr>
          <w:rFonts w:ascii="Arial" w:eastAsia="Arial" w:hAnsi="Arial" w:cs="Arial"/>
          <w:sz w:val="22"/>
          <w:szCs w:val="22"/>
        </w:rPr>
        <w:t xml:space="preserve"> should be included, in either Option 1 or 2, to protect applicants most at risk of discrimination?</w:t>
      </w:r>
    </w:p>
    <w:p w14:paraId="731E4CA9" w14:textId="77777777" w:rsidR="00C20AE2" w:rsidRPr="00536F71" w:rsidRDefault="00C20AE2" w:rsidP="00BC2874">
      <w:pPr>
        <w:ind w:left="720"/>
        <w:jc w:val="both"/>
        <w:rPr>
          <w:rFonts w:ascii="Arial" w:eastAsia="Arial" w:hAnsi="Arial" w:cs="Arial"/>
          <w:sz w:val="22"/>
          <w:szCs w:val="22"/>
        </w:rPr>
      </w:pPr>
    </w:p>
    <w:p w14:paraId="6C6FE362" w14:textId="5DECC2CA" w:rsidR="00C20AE2" w:rsidRPr="00BC2874" w:rsidRDefault="00C20AE2" w:rsidP="00BC2874">
      <w:pPr>
        <w:ind w:left="720"/>
        <w:jc w:val="both"/>
        <w:rPr>
          <w:rFonts w:ascii="Arial" w:eastAsia="Arial" w:hAnsi="Arial" w:cs="Arial"/>
          <w:i/>
          <w:sz w:val="22"/>
          <w:szCs w:val="22"/>
        </w:rPr>
      </w:pPr>
      <w:r w:rsidRPr="00536F71">
        <w:rPr>
          <w:rFonts w:ascii="Arial" w:eastAsia="Arial" w:hAnsi="Arial" w:cs="Arial"/>
          <w:color w:val="000000"/>
          <w:sz w:val="22"/>
          <w:szCs w:val="22"/>
        </w:rPr>
        <w:t>If you wish, please provide any further relevant comment on this issue</w:t>
      </w:r>
      <w:r w:rsidR="00F662DA">
        <w:rPr>
          <w:rFonts w:ascii="Arial" w:eastAsia="Arial" w:hAnsi="Arial" w:cs="Arial"/>
          <w:color w:val="000000"/>
          <w:sz w:val="22"/>
          <w:szCs w:val="22"/>
        </w:rPr>
        <w:t>.</w:t>
      </w:r>
    </w:p>
    <w:p w14:paraId="6F14A3ED" w14:textId="77777777" w:rsidR="00C20AE2" w:rsidRDefault="00C20AE2"/>
    <w:sectPr w:rsidR="00C20AE2" w:rsidSect="00D16AB0">
      <w:footerReference w:type="default" r:id="rId11"/>
      <w:pgSz w:w="11900" w:h="16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FDEC" w14:textId="77777777" w:rsidR="00790D89" w:rsidRDefault="00790D89">
      <w:r>
        <w:separator/>
      </w:r>
    </w:p>
  </w:endnote>
  <w:endnote w:type="continuationSeparator" w:id="0">
    <w:p w14:paraId="03A33389" w14:textId="77777777" w:rsidR="00790D89" w:rsidRDefault="0079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896876"/>
      <w:docPartObj>
        <w:docPartGallery w:val="Page Numbers (Bottom of Page)"/>
        <w:docPartUnique/>
      </w:docPartObj>
    </w:sdtPr>
    <w:sdtEndPr>
      <w:rPr>
        <w:noProof/>
      </w:rPr>
    </w:sdtEndPr>
    <w:sdtContent>
      <w:p w14:paraId="0BF1678A" w14:textId="37B46BA9" w:rsidR="00D16AB0" w:rsidRDefault="00D16AB0">
        <w:pPr>
          <w:pStyle w:val="Footer"/>
          <w:jc w:val="right"/>
        </w:pPr>
        <w:r>
          <w:fldChar w:fldCharType="begin"/>
        </w:r>
        <w:r>
          <w:instrText xml:space="preserve"> PAGE   \* MERGEFORMAT </w:instrText>
        </w:r>
        <w:r>
          <w:fldChar w:fldCharType="separate"/>
        </w:r>
        <w:r w:rsidR="00160728">
          <w:rPr>
            <w:noProof/>
          </w:rPr>
          <w:t>14</w:t>
        </w:r>
        <w:r>
          <w:rPr>
            <w:noProof/>
          </w:rPr>
          <w:fldChar w:fldCharType="end"/>
        </w:r>
      </w:p>
    </w:sdtContent>
  </w:sdt>
  <w:p w14:paraId="6F42AF5E" w14:textId="77777777" w:rsidR="00D16AB0" w:rsidRDefault="00D1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CA9B" w14:textId="77777777" w:rsidR="00790D89" w:rsidRDefault="00790D89">
      <w:r>
        <w:separator/>
      </w:r>
    </w:p>
  </w:footnote>
  <w:footnote w:type="continuationSeparator" w:id="0">
    <w:p w14:paraId="37676080" w14:textId="77777777" w:rsidR="00790D89" w:rsidRDefault="00790D89">
      <w:r>
        <w:continuationSeparator/>
      </w:r>
    </w:p>
  </w:footnote>
  <w:footnote w:id="1">
    <w:p w14:paraId="68A19897" w14:textId="3E660F56" w:rsidR="00874252" w:rsidRPr="00BF51E0" w:rsidRDefault="00874252">
      <w:pPr>
        <w:pStyle w:val="FootnoteText"/>
        <w:rPr>
          <w:lang w:val="en-US"/>
        </w:rPr>
      </w:pPr>
      <w:r>
        <w:rPr>
          <w:rStyle w:val="FootnoteReference"/>
        </w:rPr>
        <w:footnoteRef/>
      </w:r>
      <w:r>
        <w:t xml:space="preserve"> </w:t>
      </w:r>
      <w:r w:rsidR="00504CE0">
        <w:t xml:space="preserve">The inclusion of </w:t>
      </w:r>
      <w:r>
        <w:t>Indigenous</w:t>
      </w:r>
      <w:r w:rsidR="00504CE0">
        <w:t xml:space="preserve"> </w:t>
      </w:r>
      <w:r>
        <w:t>and racialized persons</w:t>
      </w:r>
      <w:r w:rsidR="00504CE0">
        <w:t>, and</w:t>
      </w:r>
      <w:r>
        <w:t xml:space="preserve"> members of other disadvantaged groups among commission experts and personnel</w:t>
      </w:r>
      <w:r w:rsidR="00504CE0">
        <w:t xml:space="preserve"> </w:t>
      </w:r>
      <w:r>
        <w:t xml:space="preserve">would </w:t>
      </w:r>
      <w:r w:rsidR="00745F43">
        <w:t>bring</w:t>
      </w:r>
      <w:r>
        <w:t xml:space="preserve"> expertise in diversity and </w:t>
      </w:r>
      <w:r w:rsidR="00711032">
        <w:t>enhance</w:t>
      </w:r>
      <w:r w:rsidR="00751E45">
        <w:t xml:space="preserve"> </w:t>
      </w:r>
      <w:r w:rsidR="00711032">
        <w:t>creativity</w:t>
      </w:r>
      <w:r w:rsidR="00504CE0">
        <w:t xml:space="preserve"> and</w:t>
      </w:r>
      <w:r w:rsidR="00711032">
        <w:t xml:space="preserve"> outreach </w:t>
      </w:r>
      <w:r w:rsidR="00504CE0">
        <w:t xml:space="preserve">that would </w:t>
      </w:r>
      <w:r w:rsidR="00751E45">
        <w:t>benefit of</w:t>
      </w:r>
      <w:r w:rsidR="00711032">
        <w:t xml:space="preserve"> people </w:t>
      </w:r>
      <w:r w:rsidR="00745F43">
        <w:t>the commission</w:t>
      </w:r>
      <w:r w:rsidR="00711032">
        <w:t xml:space="preserve"> is serve</w:t>
      </w:r>
      <w:r w:rsidR="00504CE0">
        <w:t>s</w:t>
      </w:r>
      <w:r w:rsidR="00711032">
        <w:t>.</w:t>
      </w:r>
    </w:p>
  </w:footnote>
  <w:footnote w:id="2">
    <w:p w14:paraId="32CED862" w14:textId="4F23F405" w:rsidR="00C20AE2" w:rsidRPr="000F170C" w:rsidRDefault="00C20AE2">
      <w:pPr>
        <w:pStyle w:val="FootnoteText"/>
        <w:rPr>
          <w:rFonts w:ascii="Arial" w:hAnsi="Arial" w:cs="Arial"/>
          <w:sz w:val="16"/>
          <w:szCs w:val="16"/>
          <w:lang w:val="en-GB"/>
        </w:rPr>
      </w:pPr>
      <w:r w:rsidRPr="000F170C">
        <w:rPr>
          <w:rStyle w:val="FootnoteReference"/>
          <w:rFonts w:ascii="Arial" w:hAnsi="Arial" w:cs="Arial"/>
          <w:sz w:val="16"/>
          <w:szCs w:val="16"/>
        </w:rPr>
        <w:footnoteRef/>
      </w:r>
      <w:r w:rsidRPr="000F170C">
        <w:rPr>
          <w:rFonts w:ascii="Arial" w:hAnsi="Arial" w:cs="Arial"/>
          <w:sz w:val="16"/>
          <w:szCs w:val="16"/>
        </w:rPr>
        <w:t xml:space="preserve"> </w:t>
      </w:r>
      <w:r w:rsidRPr="000F170C">
        <w:rPr>
          <w:rFonts w:ascii="Arial" w:hAnsi="Arial" w:cs="Arial"/>
          <w:sz w:val="16"/>
          <w:szCs w:val="16"/>
          <w:lang w:val="en-GB"/>
        </w:rPr>
        <w:t xml:space="preserve">The </w:t>
      </w:r>
      <w:r w:rsidRPr="000F170C">
        <w:rPr>
          <w:rFonts w:ascii="Arial" w:eastAsia="Arial" w:hAnsi="Arial" w:cs="Arial"/>
          <w:sz w:val="16"/>
          <w:szCs w:val="16"/>
        </w:rPr>
        <w:t>same ground of appeal used by Scottish courts.</w:t>
      </w:r>
    </w:p>
  </w:footnote>
  <w:footnote w:id="3">
    <w:p w14:paraId="065CC787" w14:textId="4C94782B" w:rsidR="00C20AE2" w:rsidRPr="000F170C" w:rsidRDefault="00C20AE2">
      <w:pPr>
        <w:pStyle w:val="FootnoteText"/>
        <w:rPr>
          <w:rFonts w:ascii="Arial" w:hAnsi="Arial" w:cs="Arial"/>
          <w:sz w:val="16"/>
          <w:szCs w:val="16"/>
          <w:lang w:val="en-GB"/>
        </w:rPr>
      </w:pPr>
      <w:r w:rsidRPr="000F170C">
        <w:rPr>
          <w:rStyle w:val="FootnoteReference"/>
          <w:rFonts w:ascii="Arial" w:hAnsi="Arial" w:cs="Arial"/>
          <w:sz w:val="16"/>
          <w:szCs w:val="16"/>
        </w:rPr>
        <w:footnoteRef/>
      </w:r>
      <w:r w:rsidRPr="000F170C">
        <w:rPr>
          <w:rFonts w:ascii="Arial" w:hAnsi="Arial" w:cs="Arial"/>
          <w:sz w:val="16"/>
          <w:szCs w:val="16"/>
        </w:rPr>
        <w:t xml:space="preserve"> </w:t>
      </w:r>
      <w:r w:rsidRPr="000F170C">
        <w:rPr>
          <w:rFonts w:ascii="Arial" w:eastAsia="Arial" w:hAnsi="Arial" w:cs="Arial"/>
          <w:sz w:val="16"/>
          <w:szCs w:val="16"/>
        </w:rPr>
        <w:t>This test for referral by the Commission differs from the test that appeal courts will apply once the case has been referred to them.</w:t>
      </w:r>
      <w:r w:rsidR="00EF12FA">
        <w:rPr>
          <w:rFonts w:ascii="Arial" w:eastAsia="Arial" w:hAnsi="Arial" w:cs="Arial"/>
          <w:sz w:val="16"/>
          <w:szCs w:val="16"/>
        </w:rPr>
        <w:t xml:space="preserve"> The New Zealand appellate courts allow appeals from convictions on grounds of miscarriage of justice or unreasonable verdicts.</w:t>
      </w:r>
    </w:p>
  </w:footnote>
  <w:footnote w:id="4">
    <w:p w14:paraId="716D0634" w14:textId="09883DC0" w:rsidR="00C20AE2" w:rsidRPr="000F170C" w:rsidRDefault="00C20AE2">
      <w:pPr>
        <w:pStyle w:val="FootnoteText"/>
        <w:rPr>
          <w:lang w:val="en-GB"/>
        </w:rPr>
      </w:pPr>
      <w:r w:rsidRPr="000F170C">
        <w:rPr>
          <w:rStyle w:val="FootnoteReference"/>
          <w:rFonts w:ascii="Arial" w:hAnsi="Arial" w:cs="Arial"/>
          <w:sz w:val="16"/>
          <w:szCs w:val="16"/>
        </w:rPr>
        <w:footnoteRef/>
      </w:r>
      <w:r w:rsidRPr="000F170C">
        <w:rPr>
          <w:rFonts w:ascii="Arial" w:hAnsi="Arial" w:cs="Arial"/>
          <w:sz w:val="16"/>
          <w:szCs w:val="16"/>
        </w:rPr>
        <w:t xml:space="preserve"> </w:t>
      </w:r>
      <w:r w:rsidRPr="000F170C">
        <w:rPr>
          <w:rFonts w:ascii="Arial" w:hAnsi="Arial" w:cs="Arial"/>
          <w:sz w:val="16"/>
          <w:szCs w:val="16"/>
          <w:lang w:val="en-GB"/>
        </w:rPr>
        <w:t>All Party Parliamentary Group Report, “In the Interests of Justice</w:t>
      </w:r>
      <w:r w:rsidR="00AD0262" w:rsidRPr="000F170C">
        <w:rPr>
          <w:rFonts w:ascii="Arial" w:hAnsi="Arial" w:cs="Arial"/>
          <w:sz w:val="16"/>
          <w:szCs w:val="16"/>
          <w:lang w:val="en-GB"/>
        </w:rPr>
        <w:t>” https://appgmiscarriagesofjustice.files.wordpress.com/2021/03/westminster-commission-on-miscarriages-of-justice-in-the-interests-of-justice.pdf</w:t>
      </w:r>
    </w:p>
  </w:footnote>
  <w:footnote w:id="5">
    <w:p w14:paraId="7DA0D8BF" w14:textId="35247254" w:rsidR="00BC2874" w:rsidRPr="00BC2874" w:rsidRDefault="00BC2874">
      <w:pPr>
        <w:pStyle w:val="FootnoteText"/>
        <w:rPr>
          <w:sz w:val="16"/>
          <w:szCs w:val="16"/>
          <w:lang w:val="en-GB"/>
        </w:rPr>
      </w:pPr>
      <w:r w:rsidRPr="00536F71">
        <w:rPr>
          <w:rStyle w:val="FootnoteReference"/>
          <w:sz w:val="16"/>
          <w:szCs w:val="16"/>
        </w:rPr>
        <w:footnoteRef/>
      </w:r>
      <w:r w:rsidRPr="00536F71">
        <w:rPr>
          <w:sz w:val="16"/>
          <w:szCs w:val="16"/>
        </w:rPr>
        <w:t xml:space="preserve"> </w:t>
      </w:r>
      <w:r w:rsidRPr="00536F71">
        <w:rPr>
          <w:rFonts w:ascii="Arial" w:eastAsia="Arial" w:hAnsi="Arial" w:cs="Arial"/>
          <w:color w:val="000000"/>
          <w:sz w:val="16"/>
          <w:szCs w:val="16"/>
        </w:rPr>
        <w:t>However, not if the court finds no substantial wrong or miscarriage of justice.</w:t>
      </w:r>
    </w:p>
  </w:footnote>
  <w:footnote w:id="6">
    <w:p w14:paraId="24946600" w14:textId="3A24BEE2" w:rsidR="001064B4" w:rsidRPr="001064B4" w:rsidRDefault="001064B4">
      <w:pPr>
        <w:pStyle w:val="FootnoteText"/>
        <w:rPr>
          <w:sz w:val="16"/>
          <w:szCs w:val="16"/>
          <w:lang w:val="en-GB"/>
        </w:rPr>
      </w:pPr>
      <w:r w:rsidRPr="001064B4">
        <w:rPr>
          <w:rStyle w:val="FootnoteReference"/>
          <w:sz w:val="16"/>
          <w:szCs w:val="16"/>
        </w:rPr>
        <w:footnoteRef/>
      </w:r>
      <w:r w:rsidRPr="001064B4">
        <w:rPr>
          <w:sz w:val="16"/>
          <w:szCs w:val="16"/>
        </w:rPr>
        <w:t xml:space="preserve"> International law </w:t>
      </w:r>
      <w:r>
        <w:rPr>
          <w:sz w:val="16"/>
          <w:szCs w:val="16"/>
        </w:rPr>
        <w:t>frequent</w:t>
      </w:r>
      <w:r w:rsidRPr="001064B4">
        <w:rPr>
          <w:sz w:val="16"/>
          <w:szCs w:val="16"/>
        </w:rPr>
        <w:t>ly prohibit</w:t>
      </w:r>
      <w:r>
        <w:rPr>
          <w:sz w:val="16"/>
          <w:szCs w:val="16"/>
        </w:rPr>
        <w:t>s</w:t>
      </w:r>
      <w:r w:rsidRPr="001064B4">
        <w:rPr>
          <w:sz w:val="16"/>
          <w:szCs w:val="16"/>
        </w:rPr>
        <w:t xml:space="preserve"> discrimination on grounds of sex, race, colour, language, religion, political or other opinion, national or social origin, association with a national minority, property, birth or other status.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28F"/>
    <w:multiLevelType w:val="hybridMultilevel"/>
    <w:tmpl w:val="85E05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5F57CD"/>
    <w:multiLevelType w:val="multilevel"/>
    <w:tmpl w:val="405C62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055ABD"/>
    <w:multiLevelType w:val="multilevel"/>
    <w:tmpl w:val="B4D4C4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0A00E03"/>
    <w:multiLevelType w:val="hybridMultilevel"/>
    <w:tmpl w:val="69927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A3736D"/>
    <w:multiLevelType w:val="multilevel"/>
    <w:tmpl w:val="EC96BE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3EE486E"/>
    <w:multiLevelType w:val="hybridMultilevel"/>
    <w:tmpl w:val="BDEC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AF6F85"/>
    <w:multiLevelType w:val="multilevel"/>
    <w:tmpl w:val="352C5E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E5768EA"/>
    <w:multiLevelType w:val="hybridMultilevel"/>
    <w:tmpl w:val="417476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97055"/>
    <w:multiLevelType w:val="multilevel"/>
    <w:tmpl w:val="59B85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605730"/>
    <w:multiLevelType w:val="multilevel"/>
    <w:tmpl w:val="41DE6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FF0F9F"/>
    <w:multiLevelType w:val="multilevel"/>
    <w:tmpl w:val="05D88B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B3F7821"/>
    <w:multiLevelType w:val="multilevel"/>
    <w:tmpl w:val="CBF65A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6F24BC3"/>
    <w:multiLevelType w:val="multilevel"/>
    <w:tmpl w:val="785604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AF068C8"/>
    <w:multiLevelType w:val="multilevel"/>
    <w:tmpl w:val="3476EB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29F41A9"/>
    <w:multiLevelType w:val="multilevel"/>
    <w:tmpl w:val="6234C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38F2CFC"/>
    <w:multiLevelType w:val="multilevel"/>
    <w:tmpl w:val="ED266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87B76F2"/>
    <w:multiLevelType w:val="multilevel"/>
    <w:tmpl w:val="E27AD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5B3907"/>
    <w:multiLevelType w:val="hybridMultilevel"/>
    <w:tmpl w:val="E9D06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9B147B"/>
    <w:multiLevelType w:val="hybridMultilevel"/>
    <w:tmpl w:val="C0505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80301"/>
    <w:multiLevelType w:val="multilevel"/>
    <w:tmpl w:val="EF2AB0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F967C90"/>
    <w:multiLevelType w:val="multilevel"/>
    <w:tmpl w:val="C62AD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1"/>
  </w:num>
  <w:num w:numId="4">
    <w:abstractNumId w:val="20"/>
  </w:num>
  <w:num w:numId="5">
    <w:abstractNumId w:val="8"/>
  </w:num>
  <w:num w:numId="6">
    <w:abstractNumId w:val="12"/>
  </w:num>
  <w:num w:numId="7">
    <w:abstractNumId w:val="13"/>
  </w:num>
  <w:num w:numId="8">
    <w:abstractNumId w:val="19"/>
  </w:num>
  <w:num w:numId="9">
    <w:abstractNumId w:val="6"/>
  </w:num>
  <w:num w:numId="10">
    <w:abstractNumId w:val="10"/>
  </w:num>
  <w:num w:numId="11">
    <w:abstractNumId w:val="15"/>
  </w:num>
  <w:num w:numId="12">
    <w:abstractNumId w:val="11"/>
  </w:num>
  <w:num w:numId="13">
    <w:abstractNumId w:val="2"/>
  </w:num>
  <w:num w:numId="14">
    <w:abstractNumId w:val="14"/>
  </w:num>
  <w:num w:numId="15">
    <w:abstractNumId w:val="16"/>
  </w:num>
  <w:num w:numId="16">
    <w:abstractNumId w:val="3"/>
  </w:num>
  <w:num w:numId="17">
    <w:abstractNumId w:val="0"/>
  </w:num>
  <w:num w:numId="18">
    <w:abstractNumId w:val="5"/>
  </w:num>
  <w:num w:numId="19">
    <w:abstractNumId w:val="18"/>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73"/>
    <w:rsid w:val="00006FD5"/>
    <w:rsid w:val="0002625F"/>
    <w:rsid w:val="00036FC9"/>
    <w:rsid w:val="000476E8"/>
    <w:rsid w:val="00051A2A"/>
    <w:rsid w:val="00082B07"/>
    <w:rsid w:val="000A7AD1"/>
    <w:rsid w:val="000B2899"/>
    <w:rsid w:val="000F170C"/>
    <w:rsid w:val="001064B4"/>
    <w:rsid w:val="0010796C"/>
    <w:rsid w:val="00114DDF"/>
    <w:rsid w:val="001430DB"/>
    <w:rsid w:val="00160728"/>
    <w:rsid w:val="0016539E"/>
    <w:rsid w:val="001B08DF"/>
    <w:rsid w:val="001E2EE8"/>
    <w:rsid w:val="001F0933"/>
    <w:rsid w:val="001F12D5"/>
    <w:rsid w:val="00206809"/>
    <w:rsid w:val="00216FF2"/>
    <w:rsid w:val="00221723"/>
    <w:rsid w:val="00282A8E"/>
    <w:rsid w:val="002935CB"/>
    <w:rsid w:val="002B533C"/>
    <w:rsid w:val="002E10E3"/>
    <w:rsid w:val="002F078D"/>
    <w:rsid w:val="002F3C48"/>
    <w:rsid w:val="002F7996"/>
    <w:rsid w:val="00314034"/>
    <w:rsid w:val="00320A87"/>
    <w:rsid w:val="00324513"/>
    <w:rsid w:val="00324FFE"/>
    <w:rsid w:val="00333CD1"/>
    <w:rsid w:val="003908A3"/>
    <w:rsid w:val="0039673F"/>
    <w:rsid w:val="003E04C1"/>
    <w:rsid w:val="004414F5"/>
    <w:rsid w:val="00443425"/>
    <w:rsid w:val="00454042"/>
    <w:rsid w:val="004934E9"/>
    <w:rsid w:val="004946C8"/>
    <w:rsid w:val="004B73F2"/>
    <w:rsid w:val="004F6BB0"/>
    <w:rsid w:val="004F7935"/>
    <w:rsid w:val="00504CE0"/>
    <w:rsid w:val="00536F71"/>
    <w:rsid w:val="005541B1"/>
    <w:rsid w:val="00577A5C"/>
    <w:rsid w:val="005953D1"/>
    <w:rsid w:val="005A6C14"/>
    <w:rsid w:val="005B3F90"/>
    <w:rsid w:val="005E7419"/>
    <w:rsid w:val="00610193"/>
    <w:rsid w:val="006221D0"/>
    <w:rsid w:val="0063663C"/>
    <w:rsid w:val="006400F8"/>
    <w:rsid w:val="006641F3"/>
    <w:rsid w:val="00666E6C"/>
    <w:rsid w:val="00667172"/>
    <w:rsid w:val="006918E2"/>
    <w:rsid w:val="006C5360"/>
    <w:rsid w:val="00711032"/>
    <w:rsid w:val="00745F43"/>
    <w:rsid w:val="00751E45"/>
    <w:rsid w:val="00755052"/>
    <w:rsid w:val="00790D89"/>
    <w:rsid w:val="007C1FAB"/>
    <w:rsid w:val="00826CE5"/>
    <w:rsid w:val="008676A9"/>
    <w:rsid w:val="00874252"/>
    <w:rsid w:val="00874E34"/>
    <w:rsid w:val="00876FB4"/>
    <w:rsid w:val="008B0DF7"/>
    <w:rsid w:val="008B13B5"/>
    <w:rsid w:val="0090347E"/>
    <w:rsid w:val="00910A08"/>
    <w:rsid w:val="00913F26"/>
    <w:rsid w:val="00934700"/>
    <w:rsid w:val="00942DDF"/>
    <w:rsid w:val="009545D0"/>
    <w:rsid w:val="00962DAC"/>
    <w:rsid w:val="00972423"/>
    <w:rsid w:val="00987374"/>
    <w:rsid w:val="009B4F0F"/>
    <w:rsid w:val="009F5426"/>
    <w:rsid w:val="00A02BC4"/>
    <w:rsid w:val="00A03040"/>
    <w:rsid w:val="00A31556"/>
    <w:rsid w:val="00A42300"/>
    <w:rsid w:val="00A74EA7"/>
    <w:rsid w:val="00AA321F"/>
    <w:rsid w:val="00AA4D77"/>
    <w:rsid w:val="00AD0262"/>
    <w:rsid w:val="00AF6F5B"/>
    <w:rsid w:val="00B00D34"/>
    <w:rsid w:val="00B43054"/>
    <w:rsid w:val="00B5602A"/>
    <w:rsid w:val="00B61AB2"/>
    <w:rsid w:val="00B6402E"/>
    <w:rsid w:val="00B6485F"/>
    <w:rsid w:val="00B753DF"/>
    <w:rsid w:val="00BB29F8"/>
    <w:rsid w:val="00BB697C"/>
    <w:rsid w:val="00BC2874"/>
    <w:rsid w:val="00BC7F0F"/>
    <w:rsid w:val="00BF2B70"/>
    <w:rsid w:val="00BF51E0"/>
    <w:rsid w:val="00C15C22"/>
    <w:rsid w:val="00C20AE2"/>
    <w:rsid w:val="00C31F0F"/>
    <w:rsid w:val="00C35398"/>
    <w:rsid w:val="00C36592"/>
    <w:rsid w:val="00C4229B"/>
    <w:rsid w:val="00C4242D"/>
    <w:rsid w:val="00C424DF"/>
    <w:rsid w:val="00C63C77"/>
    <w:rsid w:val="00CA7851"/>
    <w:rsid w:val="00CD5BCD"/>
    <w:rsid w:val="00CF31C2"/>
    <w:rsid w:val="00CF3BDB"/>
    <w:rsid w:val="00D12315"/>
    <w:rsid w:val="00D16AB0"/>
    <w:rsid w:val="00D67D31"/>
    <w:rsid w:val="00D83BFF"/>
    <w:rsid w:val="00D846C3"/>
    <w:rsid w:val="00DA5FC1"/>
    <w:rsid w:val="00DA7299"/>
    <w:rsid w:val="00DB638C"/>
    <w:rsid w:val="00DF5C73"/>
    <w:rsid w:val="00E15A1D"/>
    <w:rsid w:val="00EF12FA"/>
    <w:rsid w:val="00EF5D48"/>
    <w:rsid w:val="00F662DA"/>
    <w:rsid w:val="00FE1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13A09"/>
    <w:pPr>
      <w:ind w:left="720"/>
      <w:contextualSpacing/>
    </w:pPr>
  </w:style>
  <w:style w:type="paragraph" w:styleId="FootnoteText">
    <w:name w:val="footnote text"/>
    <w:basedOn w:val="Normal"/>
    <w:link w:val="FootnoteTextChar"/>
    <w:uiPriority w:val="99"/>
    <w:semiHidden/>
    <w:unhideWhenUsed/>
    <w:rsid w:val="00813A09"/>
    <w:rPr>
      <w:sz w:val="20"/>
      <w:szCs w:val="20"/>
    </w:rPr>
  </w:style>
  <w:style w:type="character" w:customStyle="1" w:styleId="FootnoteTextChar">
    <w:name w:val="Footnote Text Char"/>
    <w:basedOn w:val="DefaultParagraphFont"/>
    <w:link w:val="FootnoteText"/>
    <w:uiPriority w:val="99"/>
    <w:semiHidden/>
    <w:rsid w:val="00813A09"/>
    <w:rPr>
      <w:rFonts w:ascii="Calibri" w:eastAsia="Calibri" w:hAnsi="Calibri" w:cs="Calibri"/>
      <w:sz w:val="20"/>
      <w:szCs w:val="20"/>
      <w:lang w:val="en-CA"/>
    </w:rPr>
  </w:style>
  <w:style w:type="character" w:styleId="FootnoteReference">
    <w:name w:val="footnote reference"/>
    <w:basedOn w:val="DefaultParagraphFont"/>
    <w:uiPriority w:val="99"/>
    <w:semiHidden/>
    <w:unhideWhenUsed/>
    <w:rsid w:val="00813A09"/>
    <w:rPr>
      <w:vertAlign w:val="superscript"/>
    </w:rPr>
  </w:style>
  <w:style w:type="paragraph" w:styleId="EndnoteText">
    <w:name w:val="endnote text"/>
    <w:basedOn w:val="Normal"/>
    <w:link w:val="EndnoteTextChar"/>
    <w:uiPriority w:val="99"/>
    <w:semiHidden/>
    <w:unhideWhenUsed/>
    <w:rsid w:val="00813A09"/>
    <w:rPr>
      <w:sz w:val="20"/>
      <w:szCs w:val="20"/>
    </w:rPr>
  </w:style>
  <w:style w:type="character" w:customStyle="1" w:styleId="EndnoteTextChar">
    <w:name w:val="Endnote Text Char"/>
    <w:basedOn w:val="DefaultParagraphFont"/>
    <w:link w:val="EndnoteText"/>
    <w:uiPriority w:val="99"/>
    <w:semiHidden/>
    <w:rsid w:val="00813A09"/>
    <w:rPr>
      <w:rFonts w:ascii="Calibri" w:eastAsia="Calibri" w:hAnsi="Calibri" w:cs="Calibri"/>
      <w:sz w:val="20"/>
      <w:szCs w:val="20"/>
      <w:lang w:val="en-CA"/>
    </w:rPr>
  </w:style>
  <w:style w:type="character" w:styleId="EndnoteReference">
    <w:name w:val="endnote reference"/>
    <w:basedOn w:val="DefaultParagraphFont"/>
    <w:uiPriority w:val="99"/>
    <w:semiHidden/>
    <w:unhideWhenUsed/>
    <w:rsid w:val="00813A09"/>
    <w:rPr>
      <w:vertAlign w:val="superscript"/>
    </w:rPr>
  </w:style>
  <w:style w:type="paragraph" w:styleId="Footer">
    <w:name w:val="footer"/>
    <w:basedOn w:val="Normal"/>
    <w:link w:val="FooterChar"/>
    <w:uiPriority w:val="99"/>
    <w:unhideWhenUsed/>
    <w:rsid w:val="00CA43CD"/>
    <w:pPr>
      <w:tabs>
        <w:tab w:val="center" w:pos="4680"/>
        <w:tab w:val="right" w:pos="9360"/>
      </w:tabs>
    </w:pPr>
  </w:style>
  <w:style w:type="character" w:customStyle="1" w:styleId="FooterChar">
    <w:name w:val="Footer Char"/>
    <w:basedOn w:val="DefaultParagraphFont"/>
    <w:link w:val="Footer"/>
    <w:uiPriority w:val="99"/>
    <w:rsid w:val="00CA43CD"/>
    <w:rPr>
      <w:rFonts w:ascii="Calibri" w:eastAsia="Calibri" w:hAnsi="Calibri" w:cs="Calibri"/>
      <w:lang w:val="en-CA"/>
    </w:rPr>
  </w:style>
  <w:style w:type="character" w:styleId="PageNumber">
    <w:name w:val="page number"/>
    <w:basedOn w:val="DefaultParagraphFont"/>
    <w:uiPriority w:val="99"/>
    <w:semiHidden/>
    <w:unhideWhenUsed/>
    <w:rsid w:val="00CA43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F54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542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4513"/>
    <w:rPr>
      <w:sz w:val="16"/>
      <w:szCs w:val="16"/>
    </w:rPr>
  </w:style>
  <w:style w:type="paragraph" w:styleId="CommentText">
    <w:name w:val="annotation text"/>
    <w:basedOn w:val="Normal"/>
    <w:link w:val="CommentTextChar"/>
    <w:uiPriority w:val="99"/>
    <w:semiHidden/>
    <w:unhideWhenUsed/>
    <w:rsid w:val="00324513"/>
    <w:rPr>
      <w:sz w:val="20"/>
      <w:szCs w:val="20"/>
    </w:rPr>
  </w:style>
  <w:style w:type="character" w:customStyle="1" w:styleId="CommentTextChar">
    <w:name w:val="Comment Text Char"/>
    <w:basedOn w:val="DefaultParagraphFont"/>
    <w:link w:val="CommentText"/>
    <w:uiPriority w:val="99"/>
    <w:semiHidden/>
    <w:rsid w:val="00324513"/>
    <w:rPr>
      <w:sz w:val="20"/>
      <w:szCs w:val="20"/>
    </w:rPr>
  </w:style>
  <w:style w:type="paragraph" w:styleId="CommentSubject">
    <w:name w:val="annotation subject"/>
    <w:basedOn w:val="CommentText"/>
    <w:next w:val="CommentText"/>
    <w:link w:val="CommentSubjectChar"/>
    <w:uiPriority w:val="99"/>
    <w:semiHidden/>
    <w:unhideWhenUsed/>
    <w:rsid w:val="00324513"/>
    <w:rPr>
      <w:b/>
      <w:bCs/>
    </w:rPr>
  </w:style>
  <w:style w:type="character" w:customStyle="1" w:styleId="CommentSubjectChar">
    <w:name w:val="Comment Subject Char"/>
    <w:basedOn w:val="CommentTextChar"/>
    <w:link w:val="CommentSubject"/>
    <w:uiPriority w:val="99"/>
    <w:semiHidden/>
    <w:rsid w:val="00324513"/>
    <w:rPr>
      <w:b/>
      <w:bCs/>
      <w:sz w:val="20"/>
      <w:szCs w:val="20"/>
    </w:rPr>
  </w:style>
  <w:style w:type="paragraph" w:styleId="Revision">
    <w:name w:val="Revision"/>
    <w:hidden/>
    <w:uiPriority w:val="99"/>
    <w:semiHidden/>
    <w:rsid w:val="00934700"/>
  </w:style>
  <w:style w:type="paragraph" w:styleId="Header">
    <w:name w:val="header"/>
    <w:basedOn w:val="Normal"/>
    <w:link w:val="HeaderChar"/>
    <w:uiPriority w:val="99"/>
    <w:unhideWhenUsed/>
    <w:rsid w:val="006918E2"/>
    <w:pPr>
      <w:tabs>
        <w:tab w:val="center" w:pos="4680"/>
        <w:tab w:val="right" w:pos="9360"/>
      </w:tabs>
    </w:pPr>
  </w:style>
  <w:style w:type="character" w:customStyle="1" w:styleId="HeaderChar">
    <w:name w:val="Header Char"/>
    <w:basedOn w:val="DefaultParagraphFont"/>
    <w:link w:val="Header"/>
    <w:uiPriority w:val="99"/>
    <w:rsid w:val="0069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0092">
      <w:bodyDiv w:val="1"/>
      <w:marLeft w:val="0"/>
      <w:marRight w:val="0"/>
      <w:marTop w:val="0"/>
      <w:marBottom w:val="0"/>
      <w:divBdr>
        <w:top w:val="none" w:sz="0" w:space="0" w:color="auto"/>
        <w:left w:val="none" w:sz="0" w:space="0" w:color="auto"/>
        <w:bottom w:val="none" w:sz="0" w:space="0" w:color="auto"/>
        <w:right w:val="none" w:sz="0" w:space="0" w:color="auto"/>
      </w:divBdr>
    </w:div>
    <w:div w:id="1327825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Note xmlns="b725f225-bea6-44e9-8570-dad8cce9101e" xsi:nil="true"/>
    <Ready_x0020_for_x0020_Archiving xmlns="b725f225-bea6-44e9-8570-dad8cce9101e">false</Ready_x0020_for_x0020_Archiving>
    <SourceID xmlns="b725f225-bea6-44e9-8570-dad8cce9101e" xsi:nil="true"/>
    <TaxKeywordTaxHTField xmlns="b725f225-bea6-44e9-8570-dad8cce9101e">
      <Terms xmlns="http://schemas.microsoft.com/office/infopath/2007/PartnerControls"/>
    </TaxKeywordTaxHTField>
    <HasAttachments xmlns="b725f225-bea6-44e9-8570-dad8cce9101e">false</HasAttachments>
    <Portfolio xmlns="b725f225-bea6-44e9-8570-dad8cce9101e" xsi:nil="true"/>
    <TaxCatchAll xmlns="b725f225-bea6-44e9-8570-dad8cce9101e">
      <Value>12</Value>
      <Value>3</Value>
      <Value>5</Value>
    </TaxCatchAll>
    <LEXFilename xmlns="b725f225-bea6-44e9-8570-dad8cce9101e">CRIMINAL CONVICTION REVIEW COMMISSION (CCRC) - CCRG - MISCARRIAGE OF JUSTICE APPLICATION(LEX-500027113)</LEXFilename>
    <Category3 xmlns="b725f225-bea6-44e9-8570-dad8cce9101e" xsi:nil="true"/>
    <Exceptions xmlns="b725f225-bea6-44e9-8570-dad8cce9101e">Exception File - Government Operations</Exceptions>
    <ClosedDate xmlns="b725f225-bea6-44e9-8570-dad8cce9101e" xsi:nil="true"/>
    <ocb9e50a2dbb4c02884e7fc13588e9d7 xmlns="b725f225-bea6-44e9-8570-dad8cce9101e">
      <Terms xmlns="http://schemas.microsoft.com/office/infopath/2007/PartnerControls"/>
    </ocb9e50a2dbb4c02884e7fc13588e9d7>
    <Folder xmlns="b725f225-bea6-44e9-8570-dad8cce9101e" xsi:nil="true"/>
    <o3c5bb5e6342430985bfa72fbf8830b6 xmlns="b725f225-bea6-44e9-8570-dad8cce9101e">
      <Terms xmlns="http://schemas.microsoft.com/office/infopath/2007/PartnerControls">
        <TermInfo xmlns="http://schemas.microsoft.com/office/infopath/2007/PartnerControls">
          <TermName xmlns="http://schemas.microsoft.com/office/infopath/2007/PartnerControls">Advisory</TermName>
          <TermId xmlns="http://schemas.microsoft.com/office/infopath/2007/PartnerControls">7daa715c-bfd5-46eb-aa82-a428665e08f4</TermId>
        </TermInfo>
      </Terms>
    </o3c5bb5e6342430985bfa72fbf8830b6>
    <i155234f7ce9406785afd802285f54b6 xmlns="b725f225-bea6-44e9-8570-dad8cce9101e">
      <Terms xmlns="http://schemas.microsoft.com/office/infopath/2007/PartnerControls">
        <TermInfo xmlns="http://schemas.microsoft.com/office/infopath/2007/PartnerControls">
          <TermName xmlns="http://schemas.microsoft.com/office/infopath/2007/PartnerControls">Protected B</TermName>
          <TermId xmlns="http://schemas.microsoft.com/office/infopath/2007/PartnerControls">b6ebf209-0ff9-46d4-ad9e-8fbc40cfd2a3</TermId>
        </TermInfo>
      </Terms>
    </i155234f7ce9406785afd802285f54b6>
    <Business_x0020_Unit xmlns="b725f225-bea6-44e9-8570-dad8cce9101e">NCR - Criminal Conviction Review Group [50020] | RCN - Groupe de la révision des condamnations criminelles [50020] </Business_x0020_Unit>
    <LEXCourtFileNumber xmlns="b725f225-bea6-44e9-8570-dad8cce9101e" xsi:nil="true"/>
    <Notes1 xmlns="b725f225-bea6-44e9-8570-dad8cce9101e" xsi:nil="true"/>
    <JustipediaNotes xmlns="b725f225-bea6-44e9-8570-dad8cce9101e" xsi:nil="true"/>
    <nabe869b5d1e4e3da4a7c2ceffa4fc68 xmlns="b725f225-bea6-44e9-8570-dad8cce9101e">
      <Terms xmlns="http://schemas.microsoft.com/office/infopath/2007/PartnerControls"/>
    </nabe869b5d1e4e3da4a7c2ceffa4fc68>
    <GCDOCS_x0020_File_x0020_Number xmlns="b725f225-bea6-44e9-8570-dad8cce9101e">11525303</GCDOCS_x0020_File_x0020_Number>
    <Sent_x0020_To_x0020_Justipedia xmlns="b725f225-bea6-44e9-8570-dad8cce9101e">false</Sent_x0020_To_x0020_Justipedia>
    <LCMSURL xmlns="b725f225-bea6-44e9-8570-dad8cce9101e">https://lexprod.justice.gc.ca/LEXPROD/main.aspx?etn=just_file&amp;id={cf8c3588-18e6-ea11-81a2-00505695534d}&amp;pagetype=entityrecord</LCMSURL>
    <p98d4e7371714dd68ba8ead81c2f0b01 xmlns="b725f225-bea6-44e9-8570-dad8cce9101e">
      <Terms xmlns="http://schemas.microsoft.com/office/infopath/2007/PartnerControls">
        <TermInfo xmlns="http://schemas.microsoft.com/office/infopath/2007/PartnerControls">
          <TermName xmlns="http://schemas.microsoft.com/office/infopath/2007/PartnerControls">Bilingual</TermName>
          <TermId xmlns="http://schemas.microsoft.com/office/infopath/2007/PartnerControls">3d7669d6-9001-4b69-8208-0ed7705b24f4</TermId>
        </TermInfo>
      </Terms>
    </p98d4e7371714dd68ba8ead81c2f0b01>
    <FileIdentifier xmlns="b725f225-bea6-44e9-8570-dad8cce9101e">LEX-500027113</FileIdentifier>
    <Closed xmlns="b725f225-bea6-44e9-8570-dad8cce9101e">false</Closed>
    <Origin xmlns="b725f225-bea6-44e9-8570-dad8cce9101e" xsi:nil="true"/>
    <i93b4daf849840eeaef05c05bfeec49d xmlns="b725f225-bea6-44e9-8570-dad8cce9101e">
      <Terms xmlns="http://schemas.microsoft.com/office/infopath/2007/PartnerControls"/>
    </i93b4daf849840eeaef05c05bfeec49d>
  </documentManagement>
</p:properties>
</file>

<file path=customXml/item3.xml><?xml version="1.0" encoding="utf-8"?>
<ct:contentTypeSchema xmlns:ct="http://schemas.microsoft.com/office/2006/metadata/contentType" xmlns:ma="http://schemas.microsoft.com/office/2006/metadata/properties/metaAttributes" ct:_="" ma:_="" ma:contentTypeName="LEX Document" ma:contentTypeID="0x01010016BC42CC3E36B949A57109B2CD76302400F8678C414BCE5246B85556782D05F35B" ma:contentTypeVersion="1" ma:contentTypeDescription="" ma:contentTypeScope="" ma:versionID="43b1948d386d1ce0306945a455a2fc04">
  <xsd:schema xmlns:xsd="http://www.w3.org/2001/XMLSchema" xmlns:xs="http://www.w3.org/2001/XMLSchema" xmlns:p="http://schemas.microsoft.com/office/2006/metadata/properties" xmlns:ns2="b725f225-bea6-44e9-8570-dad8cce9101e" targetNamespace="http://schemas.microsoft.com/office/2006/metadata/properties" ma:root="true" ma:fieldsID="7f01861038afb4a19a122e371d0f47f4" ns2:_="">
    <xsd:import namespace="b725f225-bea6-44e9-8570-dad8cce9101e"/>
    <xsd:element name="properties">
      <xsd:complexType>
        <xsd:sequence>
          <xsd:element name="documentManagement">
            <xsd:complexType>
              <xsd:all>
                <xsd:element ref="ns2:FileIdentifier" minOccurs="0"/>
                <xsd:element ref="ns2:GCDOCS_x0020_File_x0020_Number" minOccurs="0"/>
                <xsd:element ref="ns2:LEXCourtFileNumber" minOccurs="0"/>
                <xsd:element ref="ns2:Business_x0020_Unit" minOccurs="0"/>
                <xsd:element ref="ns2:Origin" minOccurs="0"/>
                <xsd:element ref="ns2:Category3" minOccurs="0"/>
                <xsd:element ref="ns2:Sent_x0020_To_x0020_Justipedia" minOccurs="0"/>
                <xsd:element ref="ns2:Notes1" minOccurs="0"/>
                <xsd:element ref="ns2:Exceptions" minOccurs="0"/>
                <xsd:element ref="ns2:LCMSURL" minOccurs="0"/>
                <xsd:element ref="ns2:Ready_x0020_for_x0020_Archiving" minOccurs="0"/>
                <xsd:element ref="ns2:MigrationNote" minOccurs="0"/>
                <xsd:element ref="ns2:SourceID" minOccurs="0"/>
                <xsd:element ref="ns2:Closed" minOccurs="0"/>
                <xsd:element ref="ns2:LEXFilename" minOccurs="0"/>
                <xsd:element ref="ns2:HasAttachments" minOccurs="0"/>
                <xsd:element ref="ns2:Folder" minOccurs="0"/>
                <xsd:element ref="ns2:JustipediaNotes" minOccurs="0"/>
                <xsd:element ref="ns2:Portfolio" minOccurs="0"/>
                <xsd:element ref="ns2:TaxKeywordTaxHTField" minOccurs="0"/>
                <xsd:element ref="ns2:ocb9e50a2dbb4c02884e7fc13588e9d7" minOccurs="0"/>
                <xsd:element ref="ns2:o3c5bb5e6342430985bfa72fbf8830b6" minOccurs="0"/>
                <xsd:element ref="ns2:i93b4daf849840eeaef05c05bfeec49d" minOccurs="0"/>
                <xsd:element ref="ns2:TaxCatchAll" minOccurs="0"/>
                <xsd:element ref="ns2:i155234f7ce9406785afd802285f54b6" minOccurs="0"/>
                <xsd:element ref="ns2:TaxCatchAllLabel" minOccurs="0"/>
                <xsd:element ref="ns2:p98d4e7371714dd68ba8ead81c2f0b01" minOccurs="0"/>
                <xsd:element ref="ns2:ClosedDate" minOccurs="0"/>
                <xsd:element ref="ns2:nabe869b5d1e4e3da4a7c2ceffa4fc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5f225-bea6-44e9-8570-dad8cce9101e" elementFormDefault="qualified">
    <xsd:import namespace="http://schemas.microsoft.com/office/2006/documentManagement/types"/>
    <xsd:import namespace="http://schemas.microsoft.com/office/infopath/2007/PartnerControls"/>
    <xsd:element name="FileIdentifier" ma:index="1" nillable="true" ma:displayName="LEX File Number" ma:internalName="FileIdentifier">
      <xsd:simpleType>
        <xsd:restriction base="dms:Text">
          <xsd:maxLength value="255"/>
        </xsd:restriction>
      </xsd:simpleType>
    </xsd:element>
    <xsd:element name="GCDOCS_x0020_File_x0020_Number" ma:index="2" nillable="true" ma:displayName="GCDOCS File Number" ma:internalName="GCDOCS_x0020_File_x0020_Number">
      <xsd:simpleType>
        <xsd:restriction base="dms:Text">
          <xsd:maxLength value="255"/>
        </xsd:restriction>
      </xsd:simpleType>
    </xsd:element>
    <xsd:element name="LEXCourtFileNumber" ma:index="3" nillable="true" ma:displayName="Court File Number" ma:internalName="LEXCourtFileNumber">
      <xsd:simpleType>
        <xsd:restriction base="dms:Text">
          <xsd:maxLength value="255"/>
        </xsd:restriction>
      </xsd:simpleType>
    </xsd:element>
    <xsd:element name="Business_x0020_Unit" ma:index="5" nillable="true" ma:displayName="Business Unit" ma:internalName="Business_x0020_Unit">
      <xsd:simpleType>
        <xsd:restriction base="dms:Text">
          <xsd:maxLength value="255"/>
        </xsd:restriction>
      </xsd:simpleType>
    </xsd:element>
    <xsd:element name="Origin" ma:index="7" nillable="true" ma:displayName="Origin" ma:format="DateOnly" ma:internalName="Origin">
      <xsd:simpleType>
        <xsd:restriction base="dms:DateTime"/>
      </xsd:simpleType>
    </xsd:element>
    <xsd:element name="Category3" ma:index="9" nillable="true" ma:displayName="Doc. Subject" ma:internalName="Category3">
      <xsd:simpleType>
        <xsd:restriction base="dms:Text">
          <xsd:maxLength value="255"/>
        </xsd:restriction>
      </xsd:simpleType>
    </xsd:element>
    <xsd:element name="Sent_x0020_To_x0020_Justipedia" ma:index="12" nillable="true" ma:displayName="Sent To Justipedia" ma:default="0" ma:internalName="Sent_x0020_To_x0020_Justipedia">
      <xsd:simpleType>
        <xsd:restriction base="dms:Boolean"/>
      </xsd:simpleType>
    </xsd:element>
    <xsd:element name="Notes1" ma:index="13" nillable="true" ma:displayName="Notes" ma:internalName="Notes1" ma:readOnly="false">
      <xsd:simpleType>
        <xsd:restriction base="dms:Note"/>
      </xsd:simpleType>
    </xsd:element>
    <xsd:element name="Exceptions" ma:index="14" nillable="true" ma:displayName="Exceptions" ma:internalName="Exceptions">
      <xsd:simpleType>
        <xsd:restriction base="dms:Text">
          <xsd:maxLength value="255"/>
        </xsd:restriction>
      </xsd:simpleType>
    </xsd:element>
    <xsd:element name="LCMSURL" ma:index="15" nillable="true" ma:displayName="LEX URL" ma:internalName="LCMSURL">
      <xsd:simpleType>
        <xsd:restriction base="dms:Text">
          <xsd:maxLength value="255"/>
        </xsd:restriction>
      </xsd:simpleType>
    </xsd:element>
    <xsd:element name="Ready_x0020_for_x0020_Archiving" ma:index="16" nillable="true" ma:displayName="Ready for Archiving" ma:default="0" ma:internalName="Ready_x0020_for_x0020_Archiving">
      <xsd:simpleType>
        <xsd:restriction base="dms:Boolean"/>
      </xsd:simpleType>
    </xsd:element>
    <xsd:element name="MigrationNote" ma:index="17" nillable="true" ma:displayName="MigrationNote" ma:internalName="MigrationNote">
      <xsd:simpleType>
        <xsd:restriction base="dms:Note"/>
      </xsd:simpleType>
    </xsd:element>
    <xsd:element name="SourceID" ma:index="18" nillable="true" ma:displayName="SourceID" ma:internalName="SourceID">
      <xsd:simpleType>
        <xsd:restriction base="dms:Text">
          <xsd:maxLength value="255"/>
        </xsd:restriction>
      </xsd:simpleType>
    </xsd:element>
    <xsd:element name="Closed" ma:index="19" nillable="true" ma:displayName="Closed" ma:default="0" ma:internalName="Closed">
      <xsd:simpleType>
        <xsd:restriction base="dms:Boolean"/>
      </xsd:simpleType>
    </xsd:element>
    <xsd:element name="LEXFilename" ma:index="21" nillable="true" ma:displayName="LEXFilename" ma:internalName="LEXFilename">
      <xsd:simpleType>
        <xsd:restriction base="dms:Text">
          <xsd:maxLength value="255"/>
        </xsd:restriction>
      </xsd:simpleType>
    </xsd:element>
    <xsd:element name="HasAttachments" ma:index="22" nillable="true" ma:displayName="HasAttachments" ma:default="0" ma:internalName="HasAttachments">
      <xsd:simpleType>
        <xsd:restriction base="dms:Boolean"/>
      </xsd:simpleType>
    </xsd:element>
    <xsd:element name="Folder" ma:index="23" nillable="true" ma:displayName="Folder" ma:internalName="Folder">
      <xsd:simpleType>
        <xsd:restriction base="dms:Text">
          <xsd:maxLength value="255"/>
        </xsd:restriction>
      </xsd:simpleType>
    </xsd:element>
    <xsd:element name="JustipediaNotes" ma:index="24" nillable="true" ma:displayName="Justipedia Notes" ma:internalName="JustipediaNotes">
      <xsd:simpleType>
        <xsd:restriction base="dms:Note"/>
      </xsd:simpleType>
    </xsd:element>
    <xsd:element name="Portfolio" ma:index="25" nillable="true" ma:displayName="Portfolio" ma:internalName="Portfolio">
      <xsd:simpleType>
        <xsd:restriction base="dms:Text">
          <xsd:maxLength value="255"/>
        </xsd:restriction>
      </xsd:simpleType>
    </xsd:element>
    <xsd:element name="TaxKeywordTaxHTField" ma:index="27" nillable="true" ma:taxonomy="true" ma:internalName="TaxKeywordTaxHTField" ma:taxonomyFieldName="TaxKeyword" ma:displayName="Enterprise Keywords" ma:fieldId="{23f27201-bee3-471e-b2e7-b64fd8b7ca38}" ma:taxonomyMulti="true" ma:sspId="35648788-ecba-4b04-acbd-732497e0cf61" ma:termSetId="00000000-0000-0000-0000-000000000000" ma:anchorId="00000000-0000-0000-0000-000000000000" ma:open="true" ma:isKeyword="true">
      <xsd:complexType>
        <xsd:sequence>
          <xsd:element ref="pc:Terms" minOccurs="0" maxOccurs="1"/>
        </xsd:sequence>
      </xsd:complexType>
    </xsd:element>
    <xsd:element name="ocb9e50a2dbb4c02884e7fc13588e9d7" ma:index="30" nillable="true" ma:taxonomy="true" ma:internalName="ocb9e50a2dbb4c02884e7fc13588e9d7" ma:taxonomyFieldName="Areas_x0020_of_x0020_Practice" ma:displayName="Areas of Practice" ma:readOnly="false" ma:default="" ma:fieldId="{8cb9e50a-2dbb-4c02-884e-7fc13588e9d7}" ma:taxonomyMulti="true" ma:sspId="35648788-ecba-4b04-acbd-732497e0cf61" ma:termSetId="447515f1-d1bb-44b5-bd2d-3cba51390ef6" ma:anchorId="00000000-0000-0000-0000-000000000000" ma:open="false" ma:isKeyword="false">
      <xsd:complexType>
        <xsd:sequence>
          <xsd:element ref="pc:Terms" minOccurs="0" maxOccurs="1"/>
        </xsd:sequence>
      </xsd:complexType>
    </xsd:element>
    <xsd:element name="o3c5bb5e6342430985bfa72fbf8830b6" ma:index="34" nillable="true" ma:taxonomy="true" ma:internalName="o3c5bb5e6342430985bfa72fbf8830b6" ma:taxonomyFieldName="FileType1" ma:displayName="FileType" ma:default="" ma:fieldId="{83c5bb5e-6342-4309-85bf-a72fbf8830b6}" ma:sspId="35648788-ecba-4b04-acbd-732497e0cf61" ma:termSetId="a768a41d-ec6d-46a6-a7ef-d701f774a875" ma:anchorId="00000000-0000-0000-0000-000000000000" ma:open="false" ma:isKeyword="false">
      <xsd:complexType>
        <xsd:sequence>
          <xsd:element ref="pc:Terms" minOccurs="0" maxOccurs="1"/>
        </xsd:sequence>
      </xsd:complexType>
    </xsd:element>
    <xsd:element name="i93b4daf849840eeaef05c05bfeec49d" ma:index="36" nillable="true" ma:taxonomy="true" ma:internalName="i93b4daf849840eeaef05c05bfeec49d" ma:taxonomyFieldName="Document_x0020_type" ma:displayName="Document Type" ma:readOnly="false" ma:default="" ma:fieldId="{293b4daf-8498-40ee-aef0-5c05bfeec49d}" ma:sspId="35648788-ecba-4b04-acbd-732497e0cf61" ma:termSetId="0f0ac3ff-8dbb-42b5-89e8-f9c0db08d6db" ma:anchorId="00000000-0000-0000-0000-000000000000" ma:open="false" ma:isKeyword="false">
      <xsd:complexType>
        <xsd:sequence>
          <xsd:element ref="pc:Terms" minOccurs="0" maxOccurs="1"/>
        </xsd:sequence>
      </xsd:complexType>
    </xsd:element>
    <xsd:element name="TaxCatchAll" ma:index="37" nillable="true" ma:displayName="Taxonomy Catch All Column" ma:hidden="true" ma:list="{378d4a55-8e24-48b4-a024-17ee260a652f}" ma:internalName="TaxCatchAll" ma:showField="CatchAllData" ma:web="88148df4-03fb-435d-bdcb-4de22f89eabe">
      <xsd:complexType>
        <xsd:complexContent>
          <xsd:extension base="dms:MultiChoiceLookup">
            <xsd:sequence>
              <xsd:element name="Value" type="dms:Lookup" maxOccurs="unbounded" minOccurs="0" nillable="true"/>
            </xsd:sequence>
          </xsd:extension>
        </xsd:complexContent>
      </xsd:complexType>
    </xsd:element>
    <xsd:element name="i155234f7ce9406785afd802285f54b6" ma:index="38" ma:taxonomy="true" ma:internalName="i155234f7ce9406785afd802285f54b6" ma:taxonomyFieldName="Security" ma:displayName="Security" ma:readOnly="false" ma:default="1;#Unclassified|46e30526-9ff0-4654-a636-aa8b02ed351c" ma:fieldId="{2155234f-7ce9-4067-85af-d802285f54b6}" ma:sspId="35648788-ecba-4b04-acbd-732497e0cf61" ma:termSetId="034b84e2-83a5-49f9-8e55-1e1dcc71e576" ma:anchorId="00000000-0000-0000-0000-000000000000" ma:open="false" ma:isKeyword="false">
      <xsd:complexType>
        <xsd:sequence>
          <xsd:element ref="pc:Terms" minOccurs="0" maxOccurs="1"/>
        </xsd:sequence>
      </xsd:complexType>
    </xsd:element>
    <xsd:element name="TaxCatchAllLabel" ma:index="39" nillable="true" ma:displayName="Taxonomy Catch All Column1" ma:hidden="true" ma:list="{378d4a55-8e24-48b4-a024-17ee260a652f}" ma:internalName="TaxCatchAllLabel" ma:readOnly="true" ma:showField="CatchAllDataLabel" ma:web="88148df4-03fb-435d-bdcb-4de22f89eabe">
      <xsd:complexType>
        <xsd:complexContent>
          <xsd:extension base="dms:MultiChoiceLookup">
            <xsd:sequence>
              <xsd:element name="Value" type="dms:Lookup" maxOccurs="unbounded" minOccurs="0" nillable="true"/>
            </xsd:sequence>
          </xsd:extension>
        </xsd:complexContent>
      </xsd:complexType>
    </xsd:element>
    <xsd:element name="p98d4e7371714dd68ba8ead81c2f0b01" ma:index="40" ma:taxonomy="true" ma:internalName="p98d4e7371714dd68ba8ead81c2f0b01" ma:taxonomyFieldName="Language1" ma:displayName="Language" ma:readOnly="false" ma:default="2;#English|a4bed915-78d8-458e-a073-85b2d5287cd2" ma:fieldId="{998d4e73-7171-4dd6-8ba8-ead81c2f0b01}" ma:sspId="35648788-ecba-4b04-acbd-732497e0cf61" ma:termSetId="d8f9ee4c-8009-4a39-b4e3-1804e0ffca2c" ma:anchorId="00000000-0000-0000-0000-000000000000" ma:open="false" ma:isKeyword="false">
      <xsd:complexType>
        <xsd:sequence>
          <xsd:element ref="pc:Terms" minOccurs="0" maxOccurs="1"/>
        </xsd:sequence>
      </xsd:complexType>
    </xsd:element>
    <xsd:element name="ClosedDate" ma:index="41" nillable="true" ma:displayName="ClosedDate" ma:format="DateOnly" ma:hidden="true" ma:internalName="ClosedDate" ma:readOnly="false">
      <xsd:simpleType>
        <xsd:restriction base="dms:DateTime"/>
      </xsd:simpleType>
    </xsd:element>
    <xsd:element name="nabe869b5d1e4e3da4a7c2ceffa4fc68" ma:index="42" nillable="true" ma:taxonomy="true" ma:internalName="nabe869b5d1e4e3da4a7c2ceffa4fc68" ma:taxonomyFieldName="LEXCourtLevel" ma:displayName="Court Level" ma:readOnly="false" ma:default="" ma:fieldId="{7abe869b-5d1e-4e3d-a4a7-c2ceffa4fc68}" ma:sspId="35648788-ecba-4b04-acbd-732497e0cf61" ma:termSetId="007661fa-01c7-4679-a8db-429f10c0ca3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5648788-ecba-4b04-acbd-732497e0cf61" ContentTypeId="0x01010016BC42CC3E36B949A57109B2CD763024" PreviousValue="false"/>
</file>

<file path=customXml/itemProps1.xml><?xml version="1.0" encoding="utf-8"?>
<ds:datastoreItem xmlns:ds="http://schemas.openxmlformats.org/officeDocument/2006/customXml" ds:itemID="{3D564418-5978-467D-A903-BBC4520C81D5}">
  <ds:schemaRefs>
    <ds:schemaRef ds:uri="http://schemas.microsoft.com/sharepoint/v3/contenttype/forms"/>
  </ds:schemaRefs>
</ds:datastoreItem>
</file>

<file path=customXml/itemProps2.xml><?xml version="1.0" encoding="utf-8"?>
<ds:datastoreItem xmlns:ds="http://schemas.openxmlformats.org/officeDocument/2006/customXml" ds:itemID="{2AC54890-555E-4740-A9E2-1BE5BEB10027}">
  <ds:schemaRefs>
    <ds:schemaRef ds:uri="http://schemas.microsoft.com/office/2006/metadata/properties"/>
    <ds:schemaRef ds:uri="http://schemas.microsoft.com/office/infopath/2007/PartnerControls"/>
    <ds:schemaRef ds:uri="b725f225-bea6-44e9-8570-dad8cce9101e"/>
  </ds:schemaRefs>
</ds:datastoreItem>
</file>

<file path=customXml/itemProps3.xml><?xml version="1.0" encoding="utf-8"?>
<ds:datastoreItem xmlns:ds="http://schemas.openxmlformats.org/officeDocument/2006/customXml" ds:itemID="{7936FDC2-3402-48F8-8425-472E877BB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5f225-bea6-44e9-8570-dad8cce9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224A7-0723-4A58-8320-8F0E1E05261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5401</Words>
  <Characters>30790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2021-06-17T11:48:00Z</dcterms:created>
  <dcterms:modified xsi:type="dcterms:W3CDTF">2021-06-19T00:55:00Z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0x01010016BC42CC3E36B949A57109B2CD76302400F8678C414BCE5246B85556782D05F35B</vt:lpwstr>
  </property>
  <property fmtid="{D5CDD505-2E9C-101B-9397-08002B2CF9AE}" pid="3" name="LEX URL">
    <vt:lpwstr>https://lexprod.justice.gc.ca/LEXPROD/main.aspx?etn=just_file&amp;id={cf8c3588-18e6-ea11-81a2-00505695534d}&amp;pagetype=entityrecord</vt:lpwstr>
  </property>
  <property fmtid="{D5CDD505-2E9C-101B-9397-08002B2CF9AE}" pid="4" name="LEX File Number">
    <vt:lpwstr>LEX-500027113</vt:lpwstr>
  </property>
  <property fmtid="{D5CDD505-2E9C-101B-9397-08002B2CF9AE}" pid="5" name="FileType1">
    <vt:lpwstr>5;#Advisory|7daa715c-bfd5-46eb-aa82-a428665e08f4</vt:lpwstr>
  </property>
  <property fmtid="{D5CDD505-2E9C-101B-9397-08002B2CF9AE}" pid="6" name="TaxKeyword">
    <vt:lpwstr/>
  </property>
  <property fmtid="{D5CDD505-2E9C-101B-9397-08002B2CF9AE}" pid="7" name="Security">
    <vt:lpwstr>3;#Protected B|b6ebf209-0ff9-46d4-ad9e-8fbc40cfd2a3</vt:lpwstr>
  </property>
  <property fmtid="{D5CDD505-2E9C-101B-9397-08002B2CF9AE}" pid="8" name="Areas of Practice">
    <vt:lpwstr/>
  </property>
  <property fmtid="{D5CDD505-2E9C-101B-9397-08002B2CF9AE}" pid="9" name="LEXCourtLevel">
    <vt:lpwstr/>
  </property>
  <property fmtid="{D5CDD505-2E9C-101B-9397-08002B2CF9AE}" pid="10" name="Document type">
    <vt:lpwstr/>
  </property>
  <property fmtid="{D5CDD505-2E9C-101B-9397-08002B2CF9AE}" pid="11" name="Language1">
    <vt:lpwstr>12;#Bilingual|3d7669d6-9001-4b69-8208-0ed7705b24f4</vt:lpwstr>
  </property>
</Properties>
</file>